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52457"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KRDO is following up with you regarding the COVID-19 situation at ComCor. We are working on a follow up story that we intend to run tomorrow. We'd like answers to the questions below.</w:t>
      </w:r>
    </w:p>
    <w:p w14:paraId="49600DC6" w14:textId="77777777" w:rsidR="002C2813" w:rsidRPr="002C2813" w:rsidRDefault="002C2813" w:rsidP="002C2813">
      <w:pPr>
        <w:spacing w:after="0" w:line="240" w:lineRule="auto"/>
        <w:rPr>
          <w:rFonts w:ascii="Century Schoolbook" w:hAnsi="Century Schoolbook"/>
          <w:sz w:val="24"/>
          <w:szCs w:val="24"/>
        </w:rPr>
      </w:pPr>
    </w:p>
    <w:p w14:paraId="04FD3B8D"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-Some clients allege that no COVID-19 protocols were in place until an inmate tested positive for the virus -We're also told social distancing is not being practiced at ComCor's facility. If so, why not?</w:t>
      </w:r>
    </w:p>
    <w:p w14:paraId="01E242CE" w14:textId="77777777" w:rsidR="002C2813" w:rsidRPr="002C2813" w:rsidRDefault="002C2813" w:rsidP="002C2813">
      <w:pPr>
        <w:spacing w:after="0" w:line="240" w:lineRule="auto"/>
        <w:rPr>
          <w:rFonts w:ascii="Century Schoolbook" w:hAnsi="Century Schoolbook"/>
          <w:b/>
          <w:bCs/>
          <w:sz w:val="24"/>
          <w:szCs w:val="24"/>
        </w:rPr>
      </w:pPr>
    </w:p>
    <w:p w14:paraId="60297D40"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ComCor implemented our response to the threat of the COVID-19 Pandemic on March 11, 2020. Staff members were trained on ComCor’s updated Infectious Disease Prevention and Response Policy on March 12,2020. Operational changes including CDC-recommended hygiene practices, social distancing and contingency plans were developed. On March 18, 2020, ComCor leadership met with all clients in house/facility meetings to review the operational changes including CDC-recommended hygiene practices, social distancing and other measures consistent with minimizing the spread of COVID-19. Common area cleaning procedures were implemented across all facilities.  On March 21, 2020, ComCor implemented dispersed dining where clients picked up their meals and returned to their rooms or their facilities to eat. Cleaning common areas between facilities’ meal pick up times was implemented simultaneously. </w:t>
      </w:r>
    </w:p>
    <w:p w14:paraId="32B6E4BB" w14:textId="77777777" w:rsidR="002C2813" w:rsidRPr="002C2813" w:rsidRDefault="002C2813" w:rsidP="002C2813">
      <w:pPr>
        <w:spacing w:after="0" w:line="240" w:lineRule="auto"/>
        <w:rPr>
          <w:rFonts w:ascii="Century Schoolbook" w:hAnsi="Century Schoolbook"/>
          <w:sz w:val="24"/>
          <w:szCs w:val="24"/>
        </w:rPr>
      </w:pPr>
    </w:p>
    <w:p w14:paraId="2D71BAAB"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-When did ComCor learn that a client was feeling ill? What did ComCor do when it became aware?</w:t>
      </w:r>
    </w:p>
    <w:p w14:paraId="7F12F8B3" w14:textId="77777777" w:rsidR="002C2813" w:rsidRPr="002C2813" w:rsidRDefault="002C2813" w:rsidP="002C2813">
      <w:pPr>
        <w:spacing w:after="0" w:line="240" w:lineRule="auto"/>
        <w:rPr>
          <w:rFonts w:ascii="Century Schoolbook" w:hAnsi="Century Schoolbook"/>
          <w:sz w:val="24"/>
          <w:szCs w:val="24"/>
        </w:rPr>
      </w:pPr>
    </w:p>
    <w:p w14:paraId="15DBEF47" w14:textId="77777777" w:rsidR="002C2813" w:rsidRPr="002C2813" w:rsidRDefault="002C2813" w:rsidP="002C2813">
      <w:pPr>
        <w:spacing w:after="300" w:line="240" w:lineRule="auto"/>
        <w:jc w:val="both"/>
        <w:textAlignment w:val="baseline"/>
        <w:rPr>
          <w:rFonts w:ascii="Century Schoolbook" w:eastAsia="Times New Roman" w:hAnsi="Century Schoolbook" w:cs="Times New Roman"/>
          <w:i/>
          <w:iCs/>
          <w:color w:val="000000"/>
          <w:sz w:val="24"/>
          <w:szCs w:val="24"/>
        </w:rPr>
      </w:pPr>
      <w:r w:rsidRPr="002C2813">
        <w:rPr>
          <w:rFonts w:ascii="Century Schoolbook" w:hAnsi="Century Schoolbook"/>
          <w:sz w:val="24"/>
          <w:szCs w:val="24"/>
        </w:rPr>
        <w:t xml:space="preserve">ComCor cannot release details of a client’s health information. While at ComCor clients are encouraged and supported to seek medical attention any time they feel ill or have medical concerns. Our staff members support clients to access community healthcare resources as needed. This includes calling the local nurse hotline, urgent care visits, and, if needed, hospital referral or emergency department. </w:t>
      </w:r>
      <w:r w:rsidRPr="002C2813">
        <w:rPr>
          <w:rFonts w:ascii="Century Schoolbook" w:eastAsia="Times New Roman" w:hAnsi="Century Schoolbook" w:cs="Times New Roman"/>
          <w:color w:val="000000"/>
          <w:sz w:val="24"/>
          <w:szCs w:val="24"/>
        </w:rPr>
        <w:t xml:space="preserve">On April 8, 2020, ComCor became aware that a female community corrections client at one of our three facilities tested positive for COVID-19.  This client exhibited symptoms and was tested on April 6, 2020. ComCor immediately consulted and coordinated with the El Paso County Health Department and other authorities to take appropriate measures to limit the spread of COVID-19. </w:t>
      </w:r>
    </w:p>
    <w:p w14:paraId="31774133"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-What are clients currently doing? Are they working? Are any others experiencing symptoms?</w:t>
      </w:r>
    </w:p>
    <w:p w14:paraId="470D032A" w14:textId="77777777" w:rsidR="002C2813" w:rsidRPr="002C2813" w:rsidRDefault="002C2813" w:rsidP="002C2813">
      <w:pPr>
        <w:spacing w:after="0" w:line="240" w:lineRule="auto"/>
        <w:rPr>
          <w:rFonts w:ascii="Century Schoolbook" w:hAnsi="Century Schoolbook"/>
          <w:b/>
          <w:bCs/>
          <w:sz w:val="24"/>
          <w:szCs w:val="24"/>
        </w:rPr>
      </w:pPr>
    </w:p>
    <w:p w14:paraId="593F4097"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In coordination with, and at recommendation of the El Paso County Health Department, all clients at our 3950 N. Nevada location are in quarantine. Clients who live at this location are not able to go to work until the quarantine is over. ComCor case managers are supporting clients to communicate their circumstances to their employers. We are screening clients and staff members for symptoms twice </w:t>
      </w:r>
      <w:r w:rsidRPr="002C2813">
        <w:rPr>
          <w:rFonts w:ascii="Century Schoolbook" w:hAnsi="Century Schoolbook"/>
          <w:sz w:val="24"/>
          <w:szCs w:val="24"/>
        </w:rPr>
        <w:lastRenderedPageBreak/>
        <w:t xml:space="preserve">daily. Anyone who exhibit symptoms is sent for immediate follow up with healthcare in the community.   </w:t>
      </w:r>
    </w:p>
    <w:p w14:paraId="6A9DD4FE" w14:textId="77777777" w:rsidR="002C2813" w:rsidRPr="002C2813" w:rsidRDefault="002C2813" w:rsidP="002C2813">
      <w:pPr>
        <w:spacing w:after="0" w:line="240" w:lineRule="auto"/>
        <w:rPr>
          <w:rFonts w:ascii="Century Schoolbook" w:hAnsi="Century Schoolbook"/>
          <w:sz w:val="24"/>
          <w:szCs w:val="24"/>
        </w:rPr>
      </w:pPr>
    </w:p>
    <w:p w14:paraId="440102F1"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-How is ComCor ensuring the safety of clients and the general public? It's my understanding many of them were working in public until yesterday.</w:t>
      </w:r>
    </w:p>
    <w:p w14:paraId="75DABC40" w14:textId="77777777" w:rsidR="002C2813" w:rsidRPr="002C2813" w:rsidRDefault="002C2813" w:rsidP="002C2813">
      <w:pPr>
        <w:spacing w:after="0" w:line="240" w:lineRule="auto"/>
        <w:rPr>
          <w:rFonts w:ascii="Century Schoolbook" w:hAnsi="Century Schoolbook"/>
          <w:b/>
          <w:bCs/>
          <w:sz w:val="24"/>
          <w:szCs w:val="24"/>
        </w:rPr>
      </w:pPr>
    </w:p>
    <w:p w14:paraId="6374E83F" w14:textId="77777777" w:rsidR="002C2813" w:rsidRPr="002C2813" w:rsidRDefault="002C2813" w:rsidP="002C2813">
      <w:pPr>
        <w:spacing w:after="0" w:line="240" w:lineRule="auto"/>
        <w:rPr>
          <w:rFonts w:ascii="Century Schoolbook" w:eastAsia="Times New Roman" w:hAnsi="Century Schoolbook" w:cs="Times New Roman"/>
          <w:color w:val="000000"/>
          <w:sz w:val="24"/>
          <w:szCs w:val="24"/>
        </w:rPr>
      </w:pPr>
      <w:r w:rsidRPr="002C2813">
        <w:rPr>
          <w:rFonts w:ascii="Century Schoolbook" w:eastAsia="Times New Roman" w:hAnsi="Century Schoolbook" w:cs="Times New Roman"/>
          <w:color w:val="000000"/>
          <w:sz w:val="24"/>
          <w:szCs w:val="24"/>
        </w:rPr>
        <w:t xml:space="preserve">ComCor continues to consult and coordinate with the El Paso County Health Department and other authorities to take appropriate measures to ensure the safety of clients and the general public. </w:t>
      </w:r>
    </w:p>
    <w:p w14:paraId="16FEA29D" w14:textId="77777777" w:rsidR="002C2813" w:rsidRPr="002C2813" w:rsidRDefault="002C2813" w:rsidP="002C2813">
      <w:pPr>
        <w:spacing w:after="0" w:line="240" w:lineRule="auto"/>
        <w:rPr>
          <w:rFonts w:ascii="Century Schoolbook" w:eastAsia="Times New Roman" w:hAnsi="Century Schoolbook" w:cs="Times New Roman"/>
          <w:color w:val="000000"/>
          <w:sz w:val="24"/>
          <w:szCs w:val="24"/>
        </w:rPr>
      </w:pPr>
    </w:p>
    <w:p w14:paraId="41B11FD3"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The vast majority of all ComCor clients work in the community (currently 74%) and this is an important part of their success and efforts to avoid returning to the judicial system. Clients who work in critical service industries at our quarantined facility were reporting to their jobs through April 8, 2020, when the quarantine was established. Clients who work in critical service industries from our other locations, continue to report to their jobs in alignment with the Governor’s Executive Order. </w:t>
      </w:r>
    </w:p>
    <w:p w14:paraId="431EC3BC" w14:textId="77777777" w:rsidR="002C2813" w:rsidRPr="002C2813" w:rsidRDefault="002C2813" w:rsidP="002C2813">
      <w:pPr>
        <w:spacing w:after="0" w:line="240" w:lineRule="auto"/>
        <w:rPr>
          <w:rFonts w:ascii="Century Schoolbook" w:hAnsi="Century Schoolbook"/>
          <w:b/>
          <w:bCs/>
          <w:sz w:val="24"/>
          <w:szCs w:val="24"/>
        </w:rPr>
      </w:pPr>
    </w:p>
    <w:p w14:paraId="0E47D439"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-The health department said it alerted ComCor that it must immediately notify the health department if anyone experiences symptoms? Was this not done before?</w:t>
      </w:r>
    </w:p>
    <w:p w14:paraId="74A548C6" w14:textId="77777777" w:rsidR="002C2813" w:rsidRPr="002C2813" w:rsidRDefault="002C2813" w:rsidP="002C2813">
      <w:pPr>
        <w:spacing w:after="0" w:line="240" w:lineRule="auto"/>
        <w:rPr>
          <w:rFonts w:ascii="Century Schoolbook" w:eastAsia="Times New Roman" w:hAnsi="Century Schoolbook" w:cs="Times New Roman"/>
          <w:color w:val="000000"/>
          <w:sz w:val="24"/>
          <w:szCs w:val="24"/>
        </w:rPr>
      </w:pPr>
    </w:p>
    <w:p w14:paraId="03E5CB5F" w14:textId="77777777" w:rsidR="002C2813" w:rsidRPr="002C2813" w:rsidRDefault="002C2813" w:rsidP="002C2813">
      <w:pPr>
        <w:spacing w:after="0" w:line="240" w:lineRule="auto"/>
        <w:rPr>
          <w:rFonts w:ascii="Century Schoolbook" w:eastAsia="Times New Roman" w:hAnsi="Century Schoolbook" w:cs="Times New Roman"/>
          <w:color w:val="000000"/>
          <w:sz w:val="24"/>
          <w:szCs w:val="24"/>
        </w:rPr>
      </w:pPr>
      <w:r w:rsidRPr="002C2813">
        <w:rPr>
          <w:rFonts w:ascii="Century Schoolbook" w:eastAsia="Times New Roman" w:hAnsi="Century Schoolbook" w:cs="Times New Roman"/>
          <w:color w:val="000000"/>
          <w:sz w:val="24"/>
          <w:szCs w:val="24"/>
        </w:rPr>
        <w:t xml:space="preserve">ComCor continues to consult and coordinate with the El Paso County Health Department to take appropriate measures to ensure the safety of clients and the general public. Clients and staff members at our 3950 location are being screened twice daily for any of the COVID-19 symptoms and appropriate follow up is taken.  Any client or staff member who experiences symptoms of COVID-19 is reported to the El Paso County Health Department.  </w:t>
      </w:r>
    </w:p>
    <w:p w14:paraId="21B79D4E" w14:textId="77777777" w:rsidR="002C2813" w:rsidRPr="002C2813" w:rsidRDefault="002C2813" w:rsidP="002C2813">
      <w:pPr>
        <w:spacing w:after="0" w:line="240" w:lineRule="auto"/>
        <w:rPr>
          <w:rFonts w:ascii="Century Schoolbook" w:hAnsi="Century Schoolbook"/>
          <w:b/>
          <w:bCs/>
          <w:sz w:val="24"/>
          <w:szCs w:val="24"/>
        </w:rPr>
      </w:pPr>
    </w:p>
    <w:p w14:paraId="1C1A901B" w14:textId="77777777" w:rsidR="002C2813" w:rsidRPr="002C2813" w:rsidRDefault="002C2813" w:rsidP="002C2813">
      <w:pPr>
        <w:spacing w:after="0" w:line="240" w:lineRule="auto"/>
        <w:rPr>
          <w:rFonts w:ascii="Century Schoolbook" w:hAnsi="Century Schoolbook"/>
          <w:b/>
          <w:bCs/>
          <w:sz w:val="24"/>
          <w:szCs w:val="24"/>
        </w:rPr>
      </w:pPr>
      <w:r w:rsidRPr="002C2813">
        <w:rPr>
          <w:rFonts w:ascii="Century Schoolbook" w:hAnsi="Century Schoolbook"/>
          <w:b/>
          <w:bCs/>
          <w:sz w:val="24"/>
          <w:szCs w:val="24"/>
        </w:rPr>
        <w:t>-The health department says it is looking at ComCor's infectious disease policy. Can KRDO have a copy of that policy? Can you explain what protocols were put in place for COVID-19?</w:t>
      </w:r>
    </w:p>
    <w:p w14:paraId="42171C52" w14:textId="77777777" w:rsidR="002C2813" w:rsidRPr="002C2813" w:rsidRDefault="002C2813" w:rsidP="002C2813">
      <w:pPr>
        <w:spacing w:after="0" w:line="240" w:lineRule="auto"/>
        <w:rPr>
          <w:rFonts w:ascii="Century Schoolbook" w:hAnsi="Century Schoolbook"/>
          <w:b/>
          <w:bCs/>
          <w:sz w:val="24"/>
          <w:szCs w:val="24"/>
        </w:rPr>
      </w:pPr>
    </w:p>
    <w:p w14:paraId="0BA65EB1"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ComCor, Inc.’s Infectious Disease Policy is attached. Early on ComCor put several protocols in place to mitigate the spread of COVID-19 including updating our Infectious Disease Policy with what was known in early March about the spread of COVID-19. </w:t>
      </w:r>
    </w:p>
    <w:p w14:paraId="088B6B2B" w14:textId="77777777" w:rsidR="002C2813" w:rsidRPr="002C2813" w:rsidRDefault="002C2813" w:rsidP="002C2813">
      <w:pPr>
        <w:spacing w:after="0" w:line="240" w:lineRule="auto"/>
        <w:rPr>
          <w:rFonts w:ascii="Century Schoolbook" w:hAnsi="Century Schoolbook"/>
          <w:sz w:val="24"/>
          <w:szCs w:val="24"/>
        </w:rPr>
      </w:pPr>
    </w:p>
    <w:p w14:paraId="679B134E"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Operational changes were implemented on March 18, 2020 included the following:</w:t>
      </w:r>
    </w:p>
    <w:p w14:paraId="43408A80"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 </w:t>
      </w:r>
    </w:p>
    <w:p w14:paraId="1E0E314F"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 xml:space="preserve">Reviewed with clients social distancing standards for all clients and staff members </w:t>
      </w:r>
    </w:p>
    <w:p w14:paraId="21867141"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 xml:space="preserve">Encouraged CDC recommended hygiene practice </w:t>
      </w:r>
    </w:p>
    <w:p w14:paraId="3DB37E04"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Client passes limited to work passes only</w:t>
      </w:r>
    </w:p>
    <w:p w14:paraId="29F62A29"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 xml:space="preserve">Deployed hand sanitizer at central locations in each facility </w:t>
      </w:r>
    </w:p>
    <w:p w14:paraId="63BC1E0A"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lastRenderedPageBreak/>
        <w:t>Privilege furloughs temporarily on hold (to limit exposure)</w:t>
      </w:r>
    </w:p>
    <w:p w14:paraId="42D959D9"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Home inspections for progression non-residential temporarily on hold</w:t>
      </w:r>
    </w:p>
    <w:p w14:paraId="2758A91C"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Laundry tokens available at the Security Office for clients (free laundry)</w:t>
      </w:r>
    </w:p>
    <w:p w14:paraId="0F5C5165"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Hygiene items will be available at the Security Office (free hygiene supplies)</w:t>
      </w:r>
    </w:p>
    <w:p w14:paraId="63AB4856"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 xml:space="preserve">Non-residential clients will complete weekly meetings via phone (telehealth/therapy) </w:t>
      </w:r>
    </w:p>
    <w:p w14:paraId="3D02F15F"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Outpatient Community Responsibility Groups cancelled (social distancing)</w:t>
      </w:r>
    </w:p>
    <w:p w14:paraId="34F29318"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 xml:space="preserve">Residential case manager meetings may occur via phone (telehealth/meetings). </w:t>
      </w:r>
    </w:p>
    <w:p w14:paraId="5901C16E"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Non-residential and EMS clients will no longer report for urinalysis tests</w:t>
      </w:r>
    </w:p>
    <w:p w14:paraId="33667E44"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Visitation is suspended; however, non-contact drop offs to be allowed as permitted by the security manager (social distancing)</w:t>
      </w:r>
    </w:p>
    <w:p w14:paraId="7E06C05B"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2 week waiting period for initial cell phone is waived effective immediately (to support telehealth/therapy)</w:t>
      </w:r>
    </w:p>
    <w:p w14:paraId="640E521A"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Implemented common area cleaning schedules in the facilities including clients and staff members</w:t>
      </w:r>
    </w:p>
    <w:p w14:paraId="147090C8" w14:textId="77777777" w:rsidR="002C2813" w:rsidRPr="002C2813" w:rsidRDefault="002C2813" w:rsidP="002C2813">
      <w:pPr>
        <w:numPr>
          <w:ilvl w:val="0"/>
          <w:numId w:val="1"/>
        </w:numPr>
        <w:spacing w:after="0"/>
        <w:contextualSpacing/>
        <w:rPr>
          <w:rFonts w:ascii="Century Schoolbook" w:hAnsi="Century Schoolbook"/>
          <w:sz w:val="24"/>
          <w:szCs w:val="24"/>
        </w:rPr>
      </w:pPr>
      <w:r w:rsidRPr="002C2813">
        <w:rPr>
          <w:rFonts w:ascii="Century Schoolbook" w:hAnsi="Century Schoolbook"/>
          <w:sz w:val="24"/>
          <w:szCs w:val="24"/>
        </w:rPr>
        <w:t>Clients were encouraged to not share cigarettes and drinks (a common practice in correctional settings)</w:t>
      </w:r>
    </w:p>
    <w:p w14:paraId="3D6EFA42" w14:textId="77777777" w:rsidR="002C2813" w:rsidRPr="002C2813" w:rsidRDefault="002C2813" w:rsidP="002C2813">
      <w:pPr>
        <w:spacing w:after="0" w:line="240" w:lineRule="auto"/>
        <w:rPr>
          <w:rFonts w:ascii="Century Schoolbook" w:hAnsi="Century Schoolbook"/>
          <w:sz w:val="24"/>
          <w:szCs w:val="24"/>
        </w:rPr>
      </w:pPr>
    </w:p>
    <w:p w14:paraId="65839941"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ComCor, Inc. utilized long term care guidance from the Colorado Department of Public Health and Environment to develop many of its approaches. For example, on March 21, 2020, dispersed dining for all residents was implemented.  </w:t>
      </w:r>
    </w:p>
    <w:p w14:paraId="049B464E" w14:textId="77777777" w:rsidR="002C2813" w:rsidRPr="002C2813" w:rsidRDefault="002C2813" w:rsidP="002C2813">
      <w:pPr>
        <w:spacing w:after="0" w:line="240" w:lineRule="auto"/>
        <w:rPr>
          <w:rFonts w:ascii="Century Schoolbook" w:hAnsi="Century Schoolbook"/>
          <w:sz w:val="24"/>
          <w:szCs w:val="24"/>
        </w:rPr>
      </w:pPr>
    </w:p>
    <w:p w14:paraId="53E4E332"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Meals are being delivered to our 3950 location while they are under quarantine. </w:t>
      </w:r>
    </w:p>
    <w:p w14:paraId="0EECCC3C" w14:textId="77777777" w:rsidR="002C2813" w:rsidRPr="002C2813" w:rsidRDefault="002C2813" w:rsidP="002C2813">
      <w:pPr>
        <w:spacing w:after="0" w:line="240" w:lineRule="auto"/>
        <w:rPr>
          <w:rFonts w:ascii="Century Schoolbook" w:hAnsi="Century Schoolbook"/>
          <w:sz w:val="24"/>
          <w:szCs w:val="24"/>
        </w:rPr>
      </w:pPr>
    </w:p>
    <w:p w14:paraId="2D63CFD2"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Isolation and quarantine procedures were planned. 20% of bed capacity was retained for isolation and quarantine of people who are ill. Supplies were sourced and ordered as possible. </w:t>
      </w:r>
    </w:p>
    <w:p w14:paraId="692883B4" w14:textId="77777777" w:rsidR="002C2813" w:rsidRPr="002C2813" w:rsidRDefault="002C2813" w:rsidP="002C2813">
      <w:pPr>
        <w:spacing w:after="0" w:line="240" w:lineRule="auto"/>
        <w:rPr>
          <w:rFonts w:ascii="Century Schoolbook" w:hAnsi="Century Schoolbook"/>
          <w:sz w:val="24"/>
          <w:szCs w:val="24"/>
        </w:rPr>
      </w:pPr>
    </w:p>
    <w:p w14:paraId="5251771E"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NF 95 masks were provided for every client on April 4, 2020 in alignment with the Governor’s recommendations. Cloth masks were provided to staff members on April 4, 2020. Masks are required for all clients and staff members at the 3950 location during the quarantine period. Keep in mind that clients can refuse to utilize the precautions provided. </w:t>
      </w:r>
    </w:p>
    <w:p w14:paraId="1A5394DD" w14:textId="77777777" w:rsidR="002C2813" w:rsidRPr="002C2813" w:rsidRDefault="002C2813" w:rsidP="002C2813">
      <w:pPr>
        <w:spacing w:after="0" w:line="240" w:lineRule="auto"/>
        <w:rPr>
          <w:rFonts w:ascii="Century Schoolbook" w:hAnsi="Century Schoolbook"/>
          <w:sz w:val="24"/>
          <w:szCs w:val="24"/>
        </w:rPr>
      </w:pPr>
    </w:p>
    <w:p w14:paraId="1382A965" w14:textId="77777777" w:rsidR="002C2813" w:rsidRPr="002C2813" w:rsidRDefault="002C2813" w:rsidP="002C2813">
      <w:pPr>
        <w:spacing w:after="0" w:line="240" w:lineRule="auto"/>
        <w:rPr>
          <w:rFonts w:ascii="Century Schoolbook" w:hAnsi="Century Schoolbook"/>
          <w:sz w:val="24"/>
          <w:szCs w:val="24"/>
        </w:rPr>
      </w:pPr>
      <w:r w:rsidRPr="002C2813">
        <w:rPr>
          <w:rFonts w:ascii="Century Schoolbook" w:hAnsi="Century Schoolbook"/>
          <w:sz w:val="24"/>
          <w:szCs w:val="24"/>
        </w:rPr>
        <w:t xml:space="preserve">Furloughs for clients with serious preexisting medical conditions were initiated on 4/3/2020.  Clients were identified who have serious preexisting medical conditions as recommended by the CDC as a COVID-19 risk and furloughed in coordination with their respective Judicial District. People with medical concerns who have no place to furlough to were offered self-isolation/separation from the larger population. </w:t>
      </w:r>
    </w:p>
    <w:p w14:paraId="16A949A2" w14:textId="77777777" w:rsidR="002C2813" w:rsidRPr="002C2813" w:rsidRDefault="002C2813" w:rsidP="002C2813">
      <w:pPr>
        <w:spacing w:after="0" w:line="240" w:lineRule="auto"/>
        <w:rPr>
          <w:rFonts w:ascii="Century Schoolbook" w:hAnsi="Century Schoolbook"/>
          <w:sz w:val="24"/>
          <w:szCs w:val="24"/>
        </w:rPr>
      </w:pPr>
    </w:p>
    <w:p w14:paraId="128F364A" w14:textId="777A7954" w:rsidR="00CD599B" w:rsidRDefault="002C2813" w:rsidP="002C2813">
      <w:r w:rsidRPr="002C2813">
        <w:rPr>
          <w:rFonts w:ascii="Century Schoolbook" w:hAnsi="Century Schoolbook"/>
          <w:sz w:val="24"/>
          <w:szCs w:val="24"/>
        </w:rPr>
        <w:lastRenderedPageBreak/>
        <w:t xml:space="preserve">ComCor leadership is working closely with the El Paso County Health Department to ensure the health and wellbeing of our clients and the community at large. Our most important goal is to support and foster the safety, health and wellbeing of our clients and build a stronger, safer community.   </w:t>
      </w:r>
      <w:bookmarkStart w:id="0" w:name="_GoBack"/>
      <w:bookmarkEnd w:id="0"/>
    </w:p>
    <w:sectPr w:rsidR="00CD5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48D8"/>
    <w:multiLevelType w:val="hybridMultilevel"/>
    <w:tmpl w:val="9A00595C"/>
    <w:lvl w:ilvl="0" w:tplc="03729E10">
      <w:numFmt w:val="bullet"/>
      <w:lvlText w:val=""/>
      <w:lvlJc w:val="left"/>
      <w:pPr>
        <w:ind w:left="720" w:hanging="360"/>
      </w:pPr>
      <w:rPr>
        <w:rFonts w:ascii="Symbol" w:eastAsiaTheme="minorHAnsi" w:hAnsi="Symbol" w:cstheme="minorBidi" w:hint="default"/>
      </w:rPr>
    </w:lvl>
    <w:lvl w:ilvl="1" w:tplc="3A9019F4" w:tentative="1">
      <w:start w:val="1"/>
      <w:numFmt w:val="bullet"/>
      <w:lvlText w:val="o"/>
      <w:lvlJc w:val="left"/>
      <w:pPr>
        <w:ind w:left="1440" w:hanging="360"/>
      </w:pPr>
      <w:rPr>
        <w:rFonts w:ascii="Courier New" w:hAnsi="Courier New" w:cs="Courier New" w:hint="default"/>
      </w:rPr>
    </w:lvl>
    <w:lvl w:ilvl="2" w:tplc="156088B4" w:tentative="1">
      <w:start w:val="1"/>
      <w:numFmt w:val="bullet"/>
      <w:lvlText w:val=""/>
      <w:lvlJc w:val="left"/>
      <w:pPr>
        <w:ind w:left="2160" w:hanging="360"/>
      </w:pPr>
      <w:rPr>
        <w:rFonts w:ascii="Wingdings" w:hAnsi="Wingdings" w:hint="default"/>
      </w:rPr>
    </w:lvl>
    <w:lvl w:ilvl="3" w:tplc="CB38DD58" w:tentative="1">
      <w:start w:val="1"/>
      <w:numFmt w:val="bullet"/>
      <w:lvlText w:val=""/>
      <w:lvlJc w:val="left"/>
      <w:pPr>
        <w:ind w:left="2880" w:hanging="360"/>
      </w:pPr>
      <w:rPr>
        <w:rFonts w:ascii="Symbol" w:hAnsi="Symbol" w:hint="default"/>
      </w:rPr>
    </w:lvl>
    <w:lvl w:ilvl="4" w:tplc="01FA3B52" w:tentative="1">
      <w:start w:val="1"/>
      <w:numFmt w:val="bullet"/>
      <w:lvlText w:val="o"/>
      <w:lvlJc w:val="left"/>
      <w:pPr>
        <w:ind w:left="3600" w:hanging="360"/>
      </w:pPr>
      <w:rPr>
        <w:rFonts w:ascii="Courier New" w:hAnsi="Courier New" w:cs="Courier New" w:hint="default"/>
      </w:rPr>
    </w:lvl>
    <w:lvl w:ilvl="5" w:tplc="0146223E" w:tentative="1">
      <w:start w:val="1"/>
      <w:numFmt w:val="bullet"/>
      <w:lvlText w:val=""/>
      <w:lvlJc w:val="left"/>
      <w:pPr>
        <w:ind w:left="4320" w:hanging="360"/>
      </w:pPr>
      <w:rPr>
        <w:rFonts w:ascii="Wingdings" w:hAnsi="Wingdings" w:hint="default"/>
      </w:rPr>
    </w:lvl>
    <w:lvl w:ilvl="6" w:tplc="3058F5F4" w:tentative="1">
      <w:start w:val="1"/>
      <w:numFmt w:val="bullet"/>
      <w:lvlText w:val=""/>
      <w:lvlJc w:val="left"/>
      <w:pPr>
        <w:ind w:left="5040" w:hanging="360"/>
      </w:pPr>
      <w:rPr>
        <w:rFonts w:ascii="Symbol" w:hAnsi="Symbol" w:hint="default"/>
      </w:rPr>
    </w:lvl>
    <w:lvl w:ilvl="7" w:tplc="2834C4E6" w:tentative="1">
      <w:start w:val="1"/>
      <w:numFmt w:val="bullet"/>
      <w:lvlText w:val="o"/>
      <w:lvlJc w:val="left"/>
      <w:pPr>
        <w:ind w:left="5760" w:hanging="360"/>
      </w:pPr>
      <w:rPr>
        <w:rFonts w:ascii="Courier New" w:hAnsi="Courier New" w:cs="Courier New" w:hint="default"/>
      </w:rPr>
    </w:lvl>
    <w:lvl w:ilvl="8" w:tplc="605625E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13"/>
    <w:rsid w:val="002C2813"/>
    <w:rsid w:val="00CD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8128"/>
  <w15:chartTrackingRefBased/>
  <w15:docId w15:val="{D80E1D78-D1A6-4BF1-89FE-506437FC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Wester</dc:creator>
  <cp:keywords/>
  <dc:description/>
  <cp:lastModifiedBy>Mark Wester</cp:lastModifiedBy>
  <cp:revision>1</cp:revision>
  <dcterms:created xsi:type="dcterms:W3CDTF">2020-04-10T19:54:00Z</dcterms:created>
  <dcterms:modified xsi:type="dcterms:W3CDTF">2020-04-10T19:55:00Z</dcterms:modified>
</cp:coreProperties>
</file>