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6FD6" w14:textId="2CADDAA8" w:rsidR="00480DE4" w:rsidRDefault="00B36466" w:rsidP="00136ACF">
      <w:pPr>
        <w:contextualSpacing/>
        <w:rPr>
          <w:rFonts w:ascii="Corbel" w:hAnsi="Corbel" w:cstheme="minorHAnsi"/>
          <w:b/>
          <w:bCs/>
          <w:sz w:val="28"/>
          <w:szCs w:val="28"/>
        </w:rPr>
      </w:pPr>
      <w:r>
        <w:rPr>
          <w:noProof/>
        </w:rPr>
        <w:drawing>
          <wp:inline distT="0" distB="0" distL="0" distR="0" wp14:anchorId="24AA1CB3" wp14:editId="4338E9C1">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r w:rsidR="00581105" w:rsidRPr="00581105">
        <w:rPr>
          <w:rFonts w:ascii="Corbel" w:hAnsi="Corbel" w:cstheme="minorHAnsi"/>
          <w:b/>
          <w:bCs/>
          <w:sz w:val="28"/>
          <w:szCs w:val="28"/>
        </w:rPr>
        <w:t>Climate Science Foundations – Module 1</w:t>
      </w:r>
    </w:p>
    <w:p w14:paraId="744C1800" w14:textId="707BDD8D" w:rsidR="00B30F72" w:rsidRDefault="00D246D0" w:rsidP="00136ACF">
      <w:pPr>
        <w:contextualSpacing/>
        <w:rPr>
          <w:rFonts w:ascii="Corbel" w:hAnsi="Corbel" w:cstheme="minorHAnsi"/>
          <w:b/>
          <w:bCs/>
          <w:sz w:val="24"/>
          <w:szCs w:val="24"/>
        </w:rPr>
      </w:pPr>
      <w:proofErr w:type="gramStart"/>
      <w:r>
        <w:rPr>
          <w:rFonts w:ascii="Corbel" w:hAnsi="Corbel" w:cstheme="minorHAnsi"/>
          <w:b/>
          <w:bCs/>
          <w:sz w:val="24"/>
          <w:szCs w:val="24"/>
        </w:rPr>
        <w:t>Slide</w:t>
      </w:r>
      <w:r w:rsidR="002C5FA4">
        <w:rPr>
          <w:rFonts w:ascii="Corbel" w:hAnsi="Corbel" w:cstheme="minorHAnsi"/>
          <w:b/>
          <w:bCs/>
          <w:sz w:val="24"/>
          <w:szCs w:val="24"/>
        </w:rPr>
        <w:t xml:space="preserve"> </w:t>
      </w:r>
      <w:r>
        <w:rPr>
          <w:rFonts w:ascii="Corbel" w:hAnsi="Corbel" w:cstheme="minorHAnsi"/>
          <w:b/>
          <w:bCs/>
          <w:sz w:val="24"/>
          <w:szCs w:val="24"/>
        </w:rPr>
        <w:t>.</w:t>
      </w:r>
      <w:proofErr w:type="gramEnd"/>
      <w:r w:rsidR="00FB7932">
        <w:rPr>
          <w:rFonts w:ascii="Corbel" w:hAnsi="Corbel" w:cstheme="minorHAnsi"/>
          <w:b/>
          <w:bCs/>
          <w:sz w:val="24"/>
          <w:szCs w:val="24"/>
        </w:rPr>
        <w:t xml:space="preserve"> </w:t>
      </w:r>
      <w:r>
        <w:rPr>
          <w:rFonts w:ascii="Corbel" w:hAnsi="Corbel" w:cstheme="minorHAnsi"/>
          <w:b/>
          <w:bCs/>
          <w:sz w:val="24"/>
          <w:szCs w:val="24"/>
        </w:rPr>
        <w:t>Climate Change and One Health: The Science of Global Climate Change</w:t>
      </w:r>
    </w:p>
    <w:p w14:paraId="02D5A10E" w14:textId="77777777" w:rsidR="00136ACF" w:rsidRDefault="00136ACF" w:rsidP="00136ACF">
      <w:pPr>
        <w:contextualSpacing/>
        <w:rPr>
          <w:rFonts w:ascii="Corbel" w:hAnsi="Corbel" w:cstheme="minorHAnsi"/>
          <w:b/>
          <w:bCs/>
          <w:sz w:val="24"/>
          <w:szCs w:val="24"/>
        </w:rPr>
      </w:pPr>
    </w:p>
    <w:p w14:paraId="3B6B826C" w14:textId="2000B6EA" w:rsidR="00D246D0" w:rsidRDefault="002C5FA4"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136ACF">
        <w:rPr>
          <w:rFonts w:ascii="Corbel" w:hAnsi="Corbel" w:cstheme="minorHAnsi"/>
          <w:b/>
          <w:bCs/>
          <w:sz w:val="24"/>
          <w:szCs w:val="24"/>
        </w:rPr>
        <w:t xml:space="preserve"> Learning Objectives</w:t>
      </w:r>
    </w:p>
    <w:p w14:paraId="4DAEE581" w14:textId="5C00FE07" w:rsidR="00136ACF" w:rsidRDefault="00136ACF" w:rsidP="00136ACF">
      <w:pPr>
        <w:contextualSpacing/>
        <w:rPr>
          <w:rFonts w:ascii="Corbel" w:hAnsi="Corbel" w:cstheme="minorHAnsi"/>
          <w:sz w:val="24"/>
          <w:szCs w:val="24"/>
        </w:rPr>
      </w:pPr>
      <w:r>
        <w:rPr>
          <w:rFonts w:ascii="Corbel" w:hAnsi="Corbel" w:cstheme="minorHAnsi"/>
          <w:sz w:val="24"/>
          <w:szCs w:val="24"/>
        </w:rPr>
        <w:t>Throughout this module, we aim to achieve four (4) learning objectives. These include:</w:t>
      </w:r>
    </w:p>
    <w:p w14:paraId="2D1E488E" w14:textId="2021CCE4" w:rsidR="00136ACF" w:rsidRDefault="00644828" w:rsidP="00136ACF">
      <w:pPr>
        <w:pStyle w:val="ListParagraph"/>
        <w:numPr>
          <w:ilvl w:val="0"/>
          <w:numId w:val="1"/>
        </w:numPr>
        <w:rPr>
          <w:rFonts w:ascii="Corbel" w:hAnsi="Corbel" w:cstheme="minorHAnsi"/>
          <w:sz w:val="24"/>
          <w:szCs w:val="24"/>
        </w:rPr>
      </w:pPr>
      <w:r>
        <w:rPr>
          <w:rFonts w:ascii="Corbel" w:hAnsi="Corbel" w:cstheme="minorHAnsi"/>
          <w:sz w:val="24"/>
          <w:szCs w:val="24"/>
        </w:rPr>
        <w:t>Being able to differentiate weather and climate processes</w:t>
      </w:r>
    </w:p>
    <w:p w14:paraId="4BBE0ED5" w14:textId="23774A9C" w:rsidR="00644828" w:rsidRDefault="00644828" w:rsidP="00136ACF">
      <w:pPr>
        <w:pStyle w:val="ListParagraph"/>
        <w:numPr>
          <w:ilvl w:val="0"/>
          <w:numId w:val="1"/>
        </w:numPr>
        <w:rPr>
          <w:rFonts w:ascii="Corbel" w:hAnsi="Corbel" w:cstheme="minorHAnsi"/>
          <w:sz w:val="24"/>
          <w:szCs w:val="24"/>
        </w:rPr>
      </w:pPr>
      <w:r>
        <w:rPr>
          <w:rFonts w:ascii="Corbel" w:hAnsi="Corbel" w:cstheme="minorHAnsi"/>
          <w:sz w:val="24"/>
          <w:szCs w:val="24"/>
        </w:rPr>
        <w:t>Explain the relationship between greenhouse gas emissions and global climate change</w:t>
      </w:r>
    </w:p>
    <w:p w14:paraId="32761133" w14:textId="5E670F2B" w:rsidR="00644828" w:rsidRDefault="00644828" w:rsidP="00136ACF">
      <w:pPr>
        <w:pStyle w:val="ListParagraph"/>
        <w:numPr>
          <w:ilvl w:val="0"/>
          <w:numId w:val="1"/>
        </w:numPr>
        <w:rPr>
          <w:rFonts w:ascii="Corbel" w:hAnsi="Corbel" w:cstheme="minorHAnsi"/>
          <w:sz w:val="24"/>
          <w:szCs w:val="24"/>
        </w:rPr>
      </w:pPr>
      <w:r>
        <w:rPr>
          <w:rFonts w:ascii="Corbel" w:hAnsi="Corbel" w:cstheme="minorHAnsi"/>
          <w:sz w:val="24"/>
          <w:szCs w:val="24"/>
        </w:rPr>
        <w:t>Describe evidence of global climate change</w:t>
      </w:r>
    </w:p>
    <w:p w14:paraId="32BDD204" w14:textId="5F2DACAD" w:rsidR="00644828" w:rsidRPr="00136ACF" w:rsidRDefault="00644828" w:rsidP="00136ACF">
      <w:pPr>
        <w:pStyle w:val="ListParagraph"/>
        <w:numPr>
          <w:ilvl w:val="0"/>
          <w:numId w:val="1"/>
        </w:numPr>
        <w:rPr>
          <w:rFonts w:ascii="Corbel" w:hAnsi="Corbel" w:cstheme="minorHAnsi"/>
          <w:sz w:val="24"/>
          <w:szCs w:val="24"/>
        </w:rPr>
      </w:pPr>
      <w:r>
        <w:rPr>
          <w:rFonts w:ascii="Corbel" w:hAnsi="Corbel" w:cstheme="minorHAnsi"/>
          <w:sz w:val="24"/>
          <w:szCs w:val="24"/>
        </w:rPr>
        <w:t>Discuss how global climate models are used to understand global climate change</w:t>
      </w:r>
    </w:p>
    <w:p w14:paraId="42A59920" w14:textId="77777777" w:rsidR="00136ACF" w:rsidRDefault="00136ACF" w:rsidP="00136ACF">
      <w:pPr>
        <w:contextualSpacing/>
        <w:rPr>
          <w:rFonts w:ascii="Corbel" w:hAnsi="Corbel" w:cstheme="minorHAnsi"/>
          <w:b/>
          <w:bCs/>
          <w:sz w:val="24"/>
          <w:szCs w:val="24"/>
        </w:rPr>
      </w:pPr>
    </w:p>
    <w:p w14:paraId="4056ED56" w14:textId="0ECCF929" w:rsidR="00C22F91" w:rsidRDefault="00822CFE"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C22F91">
        <w:rPr>
          <w:rFonts w:ascii="Corbel" w:hAnsi="Corbel" w:cstheme="minorHAnsi"/>
          <w:b/>
          <w:bCs/>
          <w:sz w:val="24"/>
          <w:szCs w:val="24"/>
        </w:rPr>
        <w:t xml:space="preserve"> What is Climate Change?</w:t>
      </w:r>
    </w:p>
    <w:p w14:paraId="63B88B88" w14:textId="77777777" w:rsidR="0047343C" w:rsidRPr="0047343C" w:rsidRDefault="0047343C" w:rsidP="00136ACF">
      <w:pPr>
        <w:contextualSpacing/>
        <w:rPr>
          <w:rFonts w:ascii="Corbel" w:hAnsi="Corbel" w:cstheme="minorHAnsi"/>
          <w:sz w:val="24"/>
          <w:szCs w:val="24"/>
        </w:rPr>
      </w:pPr>
    </w:p>
    <w:p w14:paraId="296BC93C" w14:textId="52844938" w:rsidR="00054B92" w:rsidRDefault="00B20B07"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B30F72">
        <w:rPr>
          <w:rFonts w:ascii="Corbel" w:hAnsi="Corbel" w:cstheme="minorHAnsi"/>
          <w:b/>
          <w:bCs/>
          <w:sz w:val="24"/>
          <w:szCs w:val="24"/>
        </w:rPr>
        <w:t xml:space="preserve"> </w:t>
      </w:r>
      <w:r w:rsidR="00DD1BB6">
        <w:rPr>
          <w:rFonts w:ascii="Corbel" w:hAnsi="Corbel" w:cstheme="minorHAnsi"/>
          <w:b/>
          <w:bCs/>
          <w:sz w:val="24"/>
          <w:szCs w:val="24"/>
        </w:rPr>
        <w:t>Images that Come to Mind When We Say “Climate Change”</w:t>
      </w:r>
    </w:p>
    <w:p w14:paraId="37F9D1CB" w14:textId="05F23A88" w:rsidR="00BB4982" w:rsidRDefault="00BB4982" w:rsidP="00136ACF">
      <w:pPr>
        <w:contextualSpacing/>
        <w:rPr>
          <w:rFonts w:ascii="Corbel" w:hAnsi="Corbel" w:cstheme="minorHAnsi"/>
          <w:b/>
          <w:bCs/>
          <w:sz w:val="24"/>
          <w:szCs w:val="24"/>
        </w:rPr>
      </w:pPr>
    </w:p>
    <w:p w14:paraId="2568DB0F" w14:textId="77777777" w:rsidR="00BB4982" w:rsidRDefault="00BB4982" w:rsidP="00BB4982">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Important Terminology</w:t>
      </w:r>
    </w:p>
    <w:p w14:paraId="54C6AC05" w14:textId="77777777" w:rsidR="0047343C" w:rsidRPr="0047343C" w:rsidRDefault="0047343C" w:rsidP="00136ACF">
      <w:pPr>
        <w:contextualSpacing/>
        <w:rPr>
          <w:rFonts w:ascii="Corbel" w:hAnsi="Corbel" w:cstheme="minorHAnsi"/>
          <w:sz w:val="24"/>
          <w:szCs w:val="24"/>
        </w:rPr>
      </w:pPr>
    </w:p>
    <w:p w14:paraId="1A508C5F" w14:textId="2D180B8D" w:rsidR="00326F13" w:rsidRDefault="00B20B07"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326F13">
        <w:rPr>
          <w:rFonts w:ascii="Corbel" w:hAnsi="Corbel" w:cstheme="minorHAnsi"/>
          <w:b/>
          <w:bCs/>
          <w:sz w:val="24"/>
          <w:szCs w:val="24"/>
        </w:rPr>
        <w:t xml:space="preserve"> </w:t>
      </w:r>
      <w:r w:rsidR="00644828">
        <w:rPr>
          <w:rFonts w:ascii="Corbel" w:hAnsi="Corbel" w:cstheme="minorHAnsi"/>
          <w:b/>
          <w:bCs/>
          <w:sz w:val="24"/>
          <w:szCs w:val="24"/>
        </w:rPr>
        <w:t>[Temperature Time Series, Demonstrating Variability]</w:t>
      </w:r>
    </w:p>
    <w:p w14:paraId="63DEEF9C" w14:textId="77777777" w:rsidR="0047343C" w:rsidRPr="0047343C" w:rsidRDefault="0047343C" w:rsidP="00136ACF">
      <w:pPr>
        <w:contextualSpacing/>
        <w:rPr>
          <w:rFonts w:ascii="Corbel" w:hAnsi="Corbel" w:cstheme="minorHAnsi"/>
          <w:sz w:val="24"/>
          <w:szCs w:val="24"/>
        </w:rPr>
      </w:pPr>
    </w:p>
    <w:p w14:paraId="757797D3" w14:textId="1CA9FAD6" w:rsidR="00326F13" w:rsidRDefault="00B20B07"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326F13">
        <w:rPr>
          <w:rFonts w:ascii="Corbel" w:hAnsi="Corbel" w:cstheme="minorHAnsi"/>
          <w:b/>
          <w:bCs/>
          <w:sz w:val="24"/>
          <w:szCs w:val="24"/>
        </w:rPr>
        <w:t xml:space="preserve"> </w:t>
      </w:r>
      <w:r w:rsidR="008F28A3">
        <w:rPr>
          <w:rFonts w:ascii="Corbel" w:hAnsi="Corbel" w:cstheme="minorHAnsi"/>
          <w:b/>
          <w:bCs/>
          <w:sz w:val="24"/>
          <w:szCs w:val="24"/>
        </w:rPr>
        <w:t>Temperature Anomalies</w:t>
      </w:r>
    </w:p>
    <w:p w14:paraId="78C2C567" w14:textId="77777777" w:rsidR="0051635C" w:rsidRDefault="0051635C" w:rsidP="00136ACF">
      <w:pPr>
        <w:contextualSpacing/>
        <w:rPr>
          <w:rFonts w:ascii="Corbel" w:hAnsi="Corbel" w:cstheme="minorHAnsi"/>
          <w:b/>
          <w:bCs/>
          <w:sz w:val="24"/>
          <w:szCs w:val="24"/>
        </w:rPr>
      </w:pPr>
    </w:p>
    <w:p w14:paraId="4FB4821C" w14:textId="3B71BFA4" w:rsidR="00326F13" w:rsidRDefault="00B20B07"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326F13">
        <w:rPr>
          <w:rFonts w:ascii="Corbel" w:hAnsi="Corbel" w:cstheme="minorHAnsi"/>
          <w:b/>
          <w:bCs/>
          <w:sz w:val="24"/>
          <w:szCs w:val="24"/>
        </w:rPr>
        <w:t xml:space="preserve"> Greenhouse Effect</w:t>
      </w:r>
    </w:p>
    <w:p w14:paraId="1BF12266" w14:textId="704F6F02" w:rsidR="00074969" w:rsidRDefault="00074969" w:rsidP="00074969">
      <w:pPr>
        <w:contextualSpacing/>
        <w:rPr>
          <w:rFonts w:ascii="Corbel" w:hAnsi="Corbel" w:cstheme="minorHAnsi"/>
          <w:sz w:val="24"/>
          <w:szCs w:val="24"/>
        </w:rPr>
      </w:pPr>
      <w:r w:rsidRPr="0051635C">
        <w:rPr>
          <w:rFonts w:ascii="Corbel" w:hAnsi="Corbel" w:cstheme="minorHAnsi"/>
          <w:sz w:val="24"/>
          <w:szCs w:val="24"/>
        </w:rPr>
        <w:t>When energy from the sun reaches the Earth, the planet absorbs some of this energy and radiates the rest back to space as heat</w:t>
      </w:r>
      <w:r>
        <w:rPr>
          <w:rFonts w:ascii="Corbel" w:hAnsi="Corbel" w:cstheme="minorHAnsi"/>
          <w:sz w:val="24"/>
          <w:szCs w:val="24"/>
        </w:rPr>
        <w:t>.</w:t>
      </w:r>
    </w:p>
    <w:p w14:paraId="326283E8" w14:textId="77777777" w:rsidR="00074969" w:rsidRPr="0051635C" w:rsidRDefault="00074969" w:rsidP="00074969">
      <w:pPr>
        <w:contextualSpacing/>
        <w:rPr>
          <w:rFonts w:ascii="Corbel" w:hAnsi="Corbel" w:cstheme="minorHAnsi"/>
          <w:sz w:val="24"/>
          <w:szCs w:val="24"/>
        </w:rPr>
      </w:pPr>
    </w:p>
    <w:p w14:paraId="4349A14E" w14:textId="5658B268" w:rsidR="0051635C" w:rsidRDefault="00620AA5" w:rsidP="00136ACF">
      <w:pPr>
        <w:contextualSpacing/>
        <w:rPr>
          <w:rFonts w:ascii="Corbel" w:hAnsi="Corbel" w:cstheme="minorHAnsi"/>
          <w:sz w:val="24"/>
          <w:szCs w:val="24"/>
        </w:rPr>
      </w:pPr>
      <w:r>
        <w:rPr>
          <w:rFonts w:ascii="Corbel" w:hAnsi="Corbel" w:cstheme="minorHAnsi"/>
          <w:sz w:val="24"/>
          <w:szCs w:val="24"/>
        </w:rPr>
        <w:lastRenderedPageBreak/>
        <w:t xml:space="preserve">The greenhouse effect is a process that occurs when energy </w:t>
      </w:r>
      <w:r w:rsidR="00B16E0D">
        <w:rPr>
          <w:rFonts w:ascii="Corbel" w:hAnsi="Corbel" w:cstheme="minorHAnsi"/>
          <w:sz w:val="24"/>
          <w:szCs w:val="24"/>
        </w:rPr>
        <w:t>– in the form of heat</w:t>
      </w:r>
      <w:r w:rsidR="00074969">
        <w:rPr>
          <w:rFonts w:ascii="Corbel" w:hAnsi="Corbel" w:cstheme="minorHAnsi"/>
          <w:sz w:val="24"/>
          <w:szCs w:val="24"/>
        </w:rPr>
        <w:t xml:space="preserve"> from the Sun</w:t>
      </w:r>
      <w:r w:rsidR="00B16E0D">
        <w:rPr>
          <w:rFonts w:ascii="Corbel" w:hAnsi="Corbel" w:cstheme="minorHAnsi"/>
          <w:sz w:val="24"/>
          <w:szCs w:val="24"/>
        </w:rPr>
        <w:t xml:space="preserve"> – is trapped close to Earth’s surface by greenhouse gases. </w:t>
      </w:r>
      <w:r w:rsidR="004C10B4">
        <w:rPr>
          <w:rFonts w:ascii="Corbel" w:hAnsi="Corbel" w:cstheme="minorHAnsi"/>
          <w:sz w:val="24"/>
          <w:szCs w:val="24"/>
        </w:rPr>
        <w:t xml:space="preserve">These gases are important; they can be thought of as a blanket that wraps </w:t>
      </w:r>
      <w:r w:rsidR="001D22AB">
        <w:rPr>
          <w:rFonts w:ascii="Corbel" w:hAnsi="Corbel" w:cstheme="minorHAnsi"/>
          <w:sz w:val="24"/>
          <w:szCs w:val="24"/>
        </w:rPr>
        <w:t xml:space="preserve">the earth in warmth. </w:t>
      </w:r>
    </w:p>
    <w:p w14:paraId="2DF20B53" w14:textId="77777777" w:rsidR="00620AA5" w:rsidRPr="0047343C" w:rsidRDefault="00620AA5" w:rsidP="00136ACF">
      <w:pPr>
        <w:contextualSpacing/>
        <w:rPr>
          <w:rFonts w:ascii="Corbel" w:hAnsi="Corbel" w:cstheme="minorHAnsi"/>
          <w:sz w:val="24"/>
          <w:szCs w:val="24"/>
        </w:rPr>
      </w:pPr>
    </w:p>
    <w:p w14:paraId="605EBF60" w14:textId="33E8E39B" w:rsidR="004C49E6" w:rsidRDefault="004C49E6" w:rsidP="004C49E6">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Trends in Atmospheric CO2, 1968 – 2022 </w:t>
      </w:r>
    </w:p>
    <w:p w14:paraId="09232925" w14:textId="77777777" w:rsidR="00465817" w:rsidRPr="00465817" w:rsidRDefault="00465817" w:rsidP="00465817">
      <w:pPr>
        <w:contextualSpacing/>
        <w:rPr>
          <w:rFonts w:ascii="Corbel" w:hAnsi="Corbel" w:cstheme="minorHAnsi"/>
          <w:sz w:val="24"/>
          <w:szCs w:val="24"/>
        </w:rPr>
      </w:pPr>
      <w:r w:rsidRPr="00465817">
        <w:rPr>
          <w:rFonts w:ascii="Corbel" w:hAnsi="Corbel" w:cstheme="minorHAnsi"/>
          <w:sz w:val="24"/>
          <w:szCs w:val="24"/>
        </w:rPr>
        <w:t>Monthly mean CO2 measured at Mauna Loa Observatory --- longest record of direct CO2 measurements in the atmosphere</w:t>
      </w:r>
    </w:p>
    <w:p w14:paraId="24EE257E" w14:textId="77777777" w:rsidR="00465817" w:rsidRPr="00465817" w:rsidRDefault="00465817" w:rsidP="00465817">
      <w:pPr>
        <w:contextualSpacing/>
        <w:rPr>
          <w:rFonts w:ascii="Corbel" w:hAnsi="Corbel" w:cstheme="minorHAnsi"/>
          <w:sz w:val="24"/>
          <w:szCs w:val="24"/>
        </w:rPr>
      </w:pPr>
      <w:r w:rsidRPr="00465817">
        <w:rPr>
          <w:rFonts w:ascii="Corbel" w:hAnsi="Corbel" w:cstheme="minorHAnsi"/>
          <w:sz w:val="24"/>
          <w:szCs w:val="24"/>
        </w:rPr>
        <w:t>Every monthly mean is the average of daily means, which are based on hourly averages.</w:t>
      </w:r>
    </w:p>
    <w:p w14:paraId="5F211D53" w14:textId="77777777" w:rsidR="00465817" w:rsidRPr="00465817" w:rsidRDefault="00465817" w:rsidP="00465817">
      <w:pPr>
        <w:contextualSpacing/>
        <w:rPr>
          <w:rFonts w:ascii="Corbel" w:hAnsi="Corbel" w:cstheme="minorHAnsi"/>
          <w:sz w:val="24"/>
          <w:szCs w:val="24"/>
        </w:rPr>
      </w:pPr>
      <w:r w:rsidRPr="00465817">
        <w:rPr>
          <w:rFonts w:ascii="Corbel" w:hAnsi="Corbel" w:cstheme="minorHAnsi"/>
          <w:sz w:val="24"/>
          <w:szCs w:val="24"/>
        </w:rPr>
        <w:t>The RED lines represent the monthly mean values. The black line represents the same, after correcting for seasonal cycle.</w:t>
      </w:r>
    </w:p>
    <w:p w14:paraId="0870769F" w14:textId="5D8365E9" w:rsidR="004C49E6" w:rsidRDefault="004C49E6" w:rsidP="004C49E6">
      <w:pPr>
        <w:contextualSpacing/>
        <w:rPr>
          <w:rFonts w:ascii="Corbel" w:hAnsi="Corbel" w:cstheme="minorHAnsi"/>
          <w:b/>
          <w:bCs/>
          <w:sz w:val="24"/>
          <w:szCs w:val="24"/>
        </w:rPr>
      </w:pPr>
    </w:p>
    <w:p w14:paraId="14E985AC" w14:textId="7E2C9612" w:rsidR="004C49E6" w:rsidRDefault="004C49E6" w:rsidP="004C49E6">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Evidence of Relationship Between CO2 and Global Temperature</w:t>
      </w:r>
    </w:p>
    <w:p w14:paraId="4E4DC60E" w14:textId="18B3DFF4" w:rsidR="004C49E6" w:rsidRPr="00B35C02" w:rsidRDefault="004C49E6" w:rsidP="00136ACF">
      <w:pPr>
        <w:contextualSpacing/>
      </w:pPr>
    </w:p>
    <w:p w14:paraId="155B5840" w14:textId="707BEE8C" w:rsidR="00B35C02" w:rsidRPr="00B35C02" w:rsidRDefault="00B35C02" w:rsidP="00B35C02">
      <w:pPr>
        <w:contextualSpacing/>
        <w:rPr>
          <w:rFonts w:ascii="Corbel" w:hAnsi="Corbel" w:cstheme="minorHAnsi"/>
          <w:sz w:val="24"/>
          <w:szCs w:val="24"/>
        </w:rPr>
      </w:pPr>
      <w:r w:rsidRPr="00B35C02">
        <w:rPr>
          <w:rFonts w:ascii="Corbel" w:hAnsi="Corbel" w:cstheme="minorHAnsi"/>
          <w:sz w:val="24"/>
          <w:szCs w:val="24"/>
        </w:rPr>
        <w:t xml:space="preserve">So, what evidence do we have that there is a relationship between CO2 and global temperature? </w:t>
      </w:r>
      <w:r w:rsidR="009E2C65">
        <w:rPr>
          <w:rFonts w:ascii="Corbel" w:hAnsi="Corbel" w:cstheme="minorHAnsi"/>
          <w:sz w:val="24"/>
          <w:szCs w:val="24"/>
        </w:rPr>
        <w:t xml:space="preserve"> </w:t>
      </w:r>
      <w:r w:rsidRPr="00B35C02">
        <w:rPr>
          <w:rFonts w:ascii="Corbel" w:hAnsi="Corbel" w:cstheme="minorHAnsi"/>
          <w:sz w:val="24"/>
          <w:szCs w:val="24"/>
        </w:rPr>
        <w:t>Here, we are looking at yearly temperatures compared to the 20</w:t>
      </w:r>
      <w:r w:rsidRPr="00B35C02">
        <w:rPr>
          <w:rFonts w:ascii="Corbel" w:hAnsi="Corbel" w:cstheme="minorHAnsi"/>
          <w:sz w:val="24"/>
          <w:szCs w:val="24"/>
          <w:vertAlign w:val="superscript"/>
        </w:rPr>
        <w:t>th</w:t>
      </w:r>
      <w:r w:rsidRPr="00B35C02">
        <w:rPr>
          <w:rFonts w:ascii="Corbel" w:hAnsi="Corbel" w:cstheme="minorHAnsi"/>
          <w:sz w:val="24"/>
          <w:szCs w:val="24"/>
        </w:rPr>
        <w:t xml:space="preserve"> century average (this is shown in the blue bars, red bars) from 1880 to 2019. Overlaid on top of this (grey line) are atmospheric carbon dioxide (CO2) concentrations.</w:t>
      </w:r>
    </w:p>
    <w:p w14:paraId="47A35773" w14:textId="77777777" w:rsidR="004C49E6" w:rsidRDefault="004C49E6" w:rsidP="00136ACF">
      <w:pPr>
        <w:contextualSpacing/>
        <w:rPr>
          <w:rFonts w:ascii="Corbel" w:hAnsi="Corbel" w:cstheme="minorHAnsi"/>
          <w:b/>
          <w:bCs/>
          <w:sz w:val="24"/>
          <w:szCs w:val="24"/>
        </w:rPr>
      </w:pPr>
    </w:p>
    <w:p w14:paraId="1F40EAD4" w14:textId="1651569E" w:rsidR="003506C8" w:rsidRDefault="003506C8"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Global Warming Potential </w:t>
      </w:r>
      <w:r w:rsidR="00796990">
        <w:rPr>
          <w:rFonts w:ascii="Corbel" w:hAnsi="Corbel" w:cstheme="minorHAnsi"/>
          <w:b/>
          <w:bCs/>
          <w:sz w:val="24"/>
          <w:szCs w:val="24"/>
        </w:rPr>
        <w:t>(GWP) of Primary Greenhouse Gases</w:t>
      </w:r>
    </w:p>
    <w:p w14:paraId="46F45A5F" w14:textId="495B35E2" w:rsidR="003D4BF9" w:rsidRDefault="005A2A42" w:rsidP="00796990">
      <w:pPr>
        <w:contextualSpacing/>
        <w:rPr>
          <w:rFonts w:ascii="Corbel" w:hAnsi="Corbel" w:cstheme="minorHAnsi"/>
          <w:sz w:val="24"/>
          <w:szCs w:val="24"/>
        </w:rPr>
      </w:pPr>
      <w:r>
        <w:rPr>
          <w:rFonts w:ascii="Corbel" w:hAnsi="Corbel" w:cstheme="minorHAnsi"/>
          <w:sz w:val="24"/>
          <w:szCs w:val="24"/>
        </w:rPr>
        <w:t>G</w:t>
      </w:r>
      <w:r w:rsidR="003D4BF9" w:rsidRPr="003D4BF9">
        <w:rPr>
          <w:rFonts w:ascii="Corbel" w:hAnsi="Corbel" w:cstheme="minorHAnsi"/>
          <w:sz w:val="24"/>
          <w:szCs w:val="24"/>
        </w:rPr>
        <w:t>reenhouse gases trap infrared radiation near the surface, warming the climate.</w:t>
      </w:r>
    </w:p>
    <w:p w14:paraId="2AFABD0E" w14:textId="4B2F083A" w:rsidR="00796990" w:rsidRPr="00796990" w:rsidRDefault="00796990" w:rsidP="00796990">
      <w:pPr>
        <w:contextualSpacing/>
        <w:rPr>
          <w:rFonts w:ascii="Corbel" w:hAnsi="Corbel" w:cstheme="minorHAnsi"/>
          <w:sz w:val="24"/>
          <w:szCs w:val="24"/>
        </w:rPr>
      </w:pPr>
      <w:r w:rsidRPr="00796990">
        <w:rPr>
          <w:rFonts w:ascii="Corbel" w:hAnsi="Corbel" w:cstheme="minorHAnsi"/>
          <w:sz w:val="24"/>
          <w:szCs w:val="24"/>
        </w:rPr>
        <w:t xml:space="preserve">These gases differ in their ability to absorb energy, that is, they have various radiative efficiencies. They also differ in their atmospheric residence times. Each gas has a specific global warming potential (GWP), which allows comparisons of the amount of energy the emissions of 1 ton of a gas will absorb over a given </w:t>
      </w:r>
      <w:proofErr w:type="gramStart"/>
      <w:r w:rsidRPr="00796990">
        <w:rPr>
          <w:rFonts w:ascii="Corbel" w:hAnsi="Corbel" w:cstheme="minorHAnsi"/>
          <w:sz w:val="24"/>
          <w:szCs w:val="24"/>
        </w:rPr>
        <w:t>time period</w:t>
      </w:r>
      <w:proofErr w:type="gramEnd"/>
      <w:r w:rsidRPr="00796990">
        <w:rPr>
          <w:rFonts w:ascii="Corbel" w:hAnsi="Corbel" w:cstheme="minorHAnsi"/>
          <w:sz w:val="24"/>
          <w:szCs w:val="24"/>
        </w:rPr>
        <w:t>, usually a 100-year averaging time, compared with the emissions of 1 ton of CO</w:t>
      </w:r>
      <w:r w:rsidRPr="00796990">
        <w:rPr>
          <w:rFonts w:ascii="Corbel" w:hAnsi="Corbel" w:cstheme="minorHAnsi"/>
          <w:sz w:val="24"/>
          <w:szCs w:val="24"/>
          <w:vertAlign w:val="subscript"/>
        </w:rPr>
        <w:t>2</w:t>
      </w:r>
      <w:r w:rsidRPr="00796990">
        <w:rPr>
          <w:rFonts w:ascii="Corbel" w:hAnsi="Corbel" w:cstheme="minorHAnsi"/>
          <w:sz w:val="24"/>
          <w:szCs w:val="24"/>
        </w:rPr>
        <w:t>.</w:t>
      </w:r>
    </w:p>
    <w:p w14:paraId="27F28EAC" w14:textId="77777777" w:rsidR="00E5753A" w:rsidRDefault="00E5753A" w:rsidP="00796990">
      <w:pPr>
        <w:contextualSpacing/>
        <w:rPr>
          <w:rFonts w:ascii="Corbel" w:hAnsi="Corbel" w:cstheme="minorHAnsi"/>
          <w:sz w:val="24"/>
          <w:szCs w:val="24"/>
        </w:rPr>
      </w:pPr>
    </w:p>
    <w:p w14:paraId="70338E5C" w14:textId="02F9104A" w:rsidR="00796990" w:rsidRPr="00796990" w:rsidRDefault="00796990" w:rsidP="00796990">
      <w:pPr>
        <w:contextualSpacing/>
        <w:rPr>
          <w:rFonts w:ascii="Corbel" w:hAnsi="Corbel" w:cstheme="minorHAnsi"/>
          <w:sz w:val="24"/>
          <w:szCs w:val="24"/>
        </w:rPr>
      </w:pPr>
      <w:r w:rsidRPr="00796990">
        <w:rPr>
          <w:rFonts w:ascii="Corbel" w:hAnsi="Corbel" w:cstheme="minorHAnsi"/>
          <w:sz w:val="24"/>
          <w:szCs w:val="24"/>
        </w:rPr>
        <w:t xml:space="preserve">CO2 remains by far the most important positive anthropogenic driver, with methane next most </w:t>
      </w:r>
      <w:proofErr w:type="gramStart"/>
      <w:r w:rsidRPr="00796990">
        <w:rPr>
          <w:rFonts w:ascii="Corbel" w:hAnsi="Corbel" w:cstheme="minorHAnsi"/>
          <w:sz w:val="24"/>
          <w:szCs w:val="24"/>
        </w:rPr>
        <w:t>significant;</w:t>
      </w:r>
      <w:proofErr w:type="gramEnd"/>
      <w:r w:rsidRPr="00796990">
        <w:rPr>
          <w:rFonts w:ascii="Corbel" w:hAnsi="Corbel" w:cstheme="minorHAnsi"/>
          <w:sz w:val="24"/>
          <w:szCs w:val="24"/>
        </w:rPr>
        <w:t xml:space="preserve"> anthropogenic methane stems from such sources as fossil fuel extraction, natural gas pipeline leakage, agriculture, and landfills</w:t>
      </w:r>
    </w:p>
    <w:p w14:paraId="13013B2C" w14:textId="77777777" w:rsidR="00E5753A" w:rsidRDefault="00E5753A" w:rsidP="00796990">
      <w:pPr>
        <w:contextualSpacing/>
        <w:rPr>
          <w:rFonts w:ascii="Corbel" w:hAnsi="Corbel" w:cstheme="minorHAnsi"/>
          <w:sz w:val="24"/>
          <w:szCs w:val="24"/>
        </w:rPr>
      </w:pPr>
    </w:p>
    <w:p w14:paraId="04E95C2E" w14:textId="1F582146" w:rsidR="00796990" w:rsidRPr="00796990" w:rsidRDefault="00796990" w:rsidP="00796990">
      <w:pPr>
        <w:contextualSpacing/>
        <w:rPr>
          <w:rFonts w:ascii="Corbel" w:hAnsi="Corbel" w:cstheme="minorHAnsi"/>
          <w:sz w:val="24"/>
          <w:szCs w:val="24"/>
        </w:rPr>
      </w:pPr>
      <w:r w:rsidRPr="00796990">
        <w:rPr>
          <w:rFonts w:ascii="Corbel" w:hAnsi="Corbel" w:cstheme="minorHAnsi"/>
          <w:sz w:val="24"/>
          <w:szCs w:val="24"/>
        </w:rPr>
        <w:t>GWPs are multipliers applied to greenhouse gases such as methane (CH</w:t>
      </w:r>
      <w:r w:rsidRPr="00796990">
        <w:rPr>
          <w:rFonts w:ascii="Corbel" w:hAnsi="Corbel" w:cstheme="minorHAnsi"/>
          <w:sz w:val="24"/>
          <w:szCs w:val="24"/>
          <w:vertAlign w:val="subscript"/>
        </w:rPr>
        <w:t>4</w:t>
      </w:r>
      <w:r w:rsidRPr="00796990">
        <w:rPr>
          <w:rFonts w:ascii="Corbel" w:hAnsi="Corbel" w:cstheme="minorHAnsi"/>
          <w:sz w:val="24"/>
          <w:szCs w:val="24"/>
        </w:rPr>
        <w:t>) and Nitrous Oxide (N</w:t>
      </w:r>
      <w:r w:rsidRPr="00796990">
        <w:rPr>
          <w:rFonts w:ascii="Corbel" w:hAnsi="Corbel" w:cstheme="minorHAnsi"/>
          <w:sz w:val="24"/>
          <w:szCs w:val="24"/>
          <w:vertAlign w:val="subscript"/>
        </w:rPr>
        <w:t>2</w:t>
      </w:r>
      <w:r w:rsidRPr="00796990">
        <w:rPr>
          <w:rFonts w:ascii="Corbel" w:hAnsi="Corbel" w:cstheme="minorHAnsi"/>
          <w:sz w:val="24"/>
          <w:szCs w:val="24"/>
        </w:rPr>
        <w:t>O) to equate the impact they have on the Earth’s temperature with that of Carbon Dioxide (CO</w:t>
      </w:r>
      <w:r w:rsidRPr="00796990">
        <w:rPr>
          <w:rFonts w:ascii="Corbel" w:hAnsi="Corbel" w:cstheme="minorHAnsi"/>
          <w:sz w:val="24"/>
          <w:szCs w:val="24"/>
          <w:vertAlign w:val="subscript"/>
        </w:rPr>
        <w:t>2</w:t>
      </w:r>
      <w:r w:rsidRPr="00796990">
        <w:rPr>
          <w:rFonts w:ascii="Corbel" w:hAnsi="Corbel" w:cstheme="minorHAnsi"/>
          <w:sz w:val="24"/>
          <w:szCs w:val="24"/>
        </w:rPr>
        <w:t xml:space="preserve">). </w:t>
      </w:r>
    </w:p>
    <w:p w14:paraId="276D16AE" w14:textId="77777777" w:rsidR="00E5753A" w:rsidRDefault="00E5753A" w:rsidP="00796990">
      <w:pPr>
        <w:contextualSpacing/>
        <w:rPr>
          <w:rFonts w:ascii="Corbel" w:hAnsi="Corbel" w:cstheme="minorHAnsi"/>
          <w:sz w:val="24"/>
          <w:szCs w:val="24"/>
        </w:rPr>
      </w:pPr>
    </w:p>
    <w:p w14:paraId="078214D3" w14:textId="23F8096B" w:rsidR="00796990" w:rsidRPr="00796990" w:rsidRDefault="00796990" w:rsidP="00796990">
      <w:pPr>
        <w:contextualSpacing/>
        <w:rPr>
          <w:rFonts w:ascii="Corbel" w:hAnsi="Corbel" w:cstheme="minorHAnsi"/>
          <w:sz w:val="24"/>
          <w:szCs w:val="24"/>
        </w:rPr>
      </w:pPr>
      <w:r w:rsidRPr="00796990">
        <w:rPr>
          <w:rFonts w:ascii="Corbel" w:hAnsi="Corbel" w:cstheme="minorHAnsi"/>
          <w:sz w:val="24"/>
          <w:szCs w:val="24"/>
        </w:rPr>
        <w:t xml:space="preserve">For instance, </w:t>
      </w:r>
      <w:r w:rsidR="00E5753A">
        <w:rPr>
          <w:rFonts w:ascii="Corbel" w:hAnsi="Corbel" w:cstheme="minorHAnsi"/>
          <w:sz w:val="24"/>
          <w:szCs w:val="24"/>
        </w:rPr>
        <w:t>p</w:t>
      </w:r>
      <w:r w:rsidRPr="00796990">
        <w:rPr>
          <w:rFonts w:ascii="Corbel" w:hAnsi="Corbel" w:cstheme="minorHAnsi"/>
          <w:sz w:val="24"/>
          <w:szCs w:val="24"/>
        </w:rPr>
        <w:t>ound for pound, the comparative impact of CH</w:t>
      </w:r>
      <w:r w:rsidRPr="00796990">
        <w:rPr>
          <w:rFonts w:ascii="Corbel" w:hAnsi="Corbel" w:cstheme="minorHAnsi"/>
          <w:sz w:val="24"/>
          <w:szCs w:val="24"/>
          <w:vertAlign w:val="subscript"/>
        </w:rPr>
        <w:t>4</w:t>
      </w:r>
      <w:r w:rsidRPr="00796990">
        <w:rPr>
          <w:rFonts w:ascii="Corbel" w:hAnsi="Corbel" w:cstheme="minorHAnsi"/>
          <w:sz w:val="24"/>
          <w:szCs w:val="24"/>
        </w:rPr>
        <w:t> is about 30 times greater than CO</w:t>
      </w:r>
      <w:r w:rsidRPr="00796990">
        <w:rPr>
          <w:rFonts w:ascii="Corbel" w:hAnsi="Corbel" w:cstheme="minorHAnsi"/>
          <w:sz w:val="24"/>
          <w:szCs w:val="24"/>
          <w:vertAlign w:val="subscript"/>
        </w:rPr>
        <w:t>2</w:t>
      </w:r>
      <w:r w:rsidRPr="00796990">
        <w:rPr>
          <w:rFonts w:ascii="Corbel" w:hAnsi="Corbel" w:cstheme="minorHAnsi"/>
          <w:sz w:val="24"/>
          <w:szCs w:val="24"/>
        </w:rPr>
        <w:t> over a 100-year period.  In the AR6 report, an additional GWP for methane has been included to differentiate between methane which originates from fossil fuel sources, and methane from non-fossil fuel sources, like agriculture.</w:t>
      </w:r>
    </w:p>
    <w:p w14:paraId="4974986E" w14:textId="77777777" w:rsidR="00796990" w:rsidRDefault="00796990" w:rsidP="00136ACF">
      <w:pPr>
        <w:contextualSpacing/>
        <w:rPr>
          <w:rFonts w:ascii="Corbel" w:hAnsi="Corbel" w:cstheme="minorHAnsi"/>
          <w:b/>
          <w:bCs/>
          <w:sz w:val="24"/>
          <w:szCs w:val="24"/>
        </w:rPr>
      </w:pPr>
    </w:p>
    <w:p w14:paraId="3C5701A2" w14:textId="5A6CE959" w:rsidR="00054B92" w:rsidRDefault="00B20B07"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054B92">
        <w:rPr>
          <w:rFonts w:ascii="Corbel" w:hAnsi="Corbel" w:cstheme="minorHAnsi"/>
          <w:b/>
          <w:bCs/>
          <w:sz w:val="24"/>
          <w:szCs w:val="24"/>
        </w:rPr>
        <w:t xml:space="preserve"> Global Greenhouse Gas Emissions, 1990-2019</w:t>
      </w:r>
    </w:p>
    <w:p w14:paraId="7119248D" w14:textId="445DC630" w:rsidR="009D7A2E" w:rsidRPr="009D7A2E" w:rsidRDefault="009D7A2E" w:rsidP="009D7A2E">
      <w:pPr>
        <w:contextualSpacing/>
        <w:rPr>
          <w:rFonts w:ascii="Corbel" w:hAnsi="Corbel" w:cstheme="minorHAnsi"/>
        </w:rPr>
      </w:pPr>
      <w:r>
        <w:rPr>
          <w:rFonts w:ascii="Corbel" w:hAnsi="Corbel" w:cstheme="minorHAnsi"/>
          <w:sz w:val="24"/>
          <w:szCs w:val="24"/>
        </w:rPr>
        <w:t>This figure shows w</w:t>
      </w:r>
      <w:r w:rsidRPr="009D7A2E">
        <w:rPr>
          <w:rFonts w:ascii="Corbel" w:hAnsi="Corbel" w:cstheme="minorHAnsi"/>
        </w:rPr>
        <w:t xml:space="preserve">orldwide emissions of carbon dioxide, methane, nitrous oxide, and several fluorinated gases from 1990 to 2019. </w:t>
      </w:r>
    </w:p>
    <w:p w14:paraId="669F0119" w14:textId="7FB0DE9B" w:rsidR="0051635C" w:rsidRDefault="001E6EB3" w:rsidP="00136ACF">
      <w:pPr>
        <w:contextualSpacing/>
        <w:rPr>
          <w:rFonts w:ascii="Corbel" w:hAnsi="Corbel" w:cstheme="minorHAnsi"/>
          <w:sz w:val="24"/>
          <w:szCs w:val="24"/>
        </w:rPr>
      </w:pPr>
      <w:r>
        <w:rPr>
          <w:rFonts w:ascii="Corbel" w:hAnsi="Corbel" w:cstheme="minorHAnsi"/>
          <w:sz w:val="24"/>
          <w:szCs w:val="24"/>
        </w:rPr>
        <w:t xml:space="preserve">Include examples of sources for each emission type (e.g., </w:t>
      </w:r>
      <w:proofErr w:type="gramStart"/>
      <w:r>
        <w:rPr>
          <w:rFonts w:ascii="Corbel" w:hAnsi="Corbel" w:cstheme="minorHAnsi"/>
          <w:sz w:val="24"/>
          <w:szCs w:val="24"/>
        </w:rPr>
        <w:t>naturally-occurring</w:t>
      </w:r>
      <w:proofErr w:type="gramEnd"/>
      <w:r>
        <w:rPr>
          <w:rFonts w:ascii="Corbel" w:hAnsi="Corbel" w:cstheme="minorHAnsi"/>
          <w:sz w:val="24"/>
          <w:szCs w:val="24"/>
        </w:rPr>
        <w:t xml:space="preserve"> metha</w:t>
      </w:r>
      <w:r w:rsidR="006E0F81">
        <w:rPr>
          <w:rFonts w:ascii="Corbel" w:hAnsi="Corbel" w:cstheme="minorHAnsi"/>
          <w:sz w:val="24"/>
          <w:szCs w:val="24"/>
        </w:rPr>
        <w:t>ne, agricul</w:t>
      </w:r>
      <w:r w:rsidR="005A5F42">
        <w:rPr>
          <w:rFonts w:ascii="Corbel" w:hAnsi="Corbel" w:cstheme="minorHAnsi"/>
          <w:sz w:val="24"/>
          <w:szCs w:val="24"/>
        </w:rPr>
        <w:t>tural methane)</w:t>
      </w:r>
    </w:p>
    <w:p w14:paraId="3F58CCCE" w14:textId="4CB5D546" w:rsidR="003070A8" w:rsidRDefault="003070A8" w:rsidP="00762D83">
      <w:pPr>
        <w:contextualSpacing/>
        <w:rPr>
          <w:rFonts w:ascii="Corbel" w:hAnsi="Corbel" w:cstheme="minorHAnsi"/>
          <w:sz w:val="24"/>
          <w:szCs w:val="24"/>
        </w:rPr>
      </w:pPr>
    </w:p>
    <w:p w14:paraId="118BEF16" w14:textId="77777777" w:rsidR="003070A8" w:rsidRPr="003070A8" w:rsidRDefault="003070A8" w:rsidP="00762D83">
      <w:pPr>
        <w:contextualSpacing/>
        <w:rPr>
          <w:rFonts w:ascii="Corbel" w:hAnsi="Corbel" w:cstheme="minorHAnsi"/>
          <w:sz w:val="24"/>
          <w:szCs w:val="24"/>
        </w:rPr>
      </w:pPr>
      <w:r w:rsidRPr="003070A8">
        <w:rPr>
          <w:rFonts w:ascii="Corbel" w:hAnsi="Corbel" w:cstheme="minorHAnsi"/>
          <w:sz w:val="24"/>
          <w:szCs w:val="24"/>
        </w:rPr>
        <w:t xml:space="preserve">In 2015, estimated worldwide emissions from human activities totaled nearly </w:t>
      </w:r>
      <w:r w:rsidRPr="003070A8">
        <w:rPr>
          <w:rFonts w:ascii="Corbel" w:hAnsi="Corbel" w:cstheme="minorHAnsi"/>
          <w:b/>
          <w:bCs/>
          <w:sz w:val="24"/>
          <w:szCs w:val="24"/>
        </w:rPr>
        <w:t>47 billion metric tons of greenhouse gases</w:t>
      </w:r>
      <w:r w:rsidRPr="003070A8">
        <w:rPr>
          <w:rFonts w:ascii="Corbel" w:hAnsi="Corbel" w:cstheme="minorHAnsi"/>
          <w:sz w:val="24"/>
          <w:szCs w:val="24"/>
        </w:rPr>
        <w:t xml:space="preserve">, expressed as carbon dioxide equivalents. This represents a </w:t>
      </w:r>
      <w:r w:rsidRPr="003070A8">
        <w:rPr>
          <w:rFonts w:ascii="Corbel" w:hAnsi="Corbel" w:cstheme="minorHAnsi"/>
          <w:b/>
          <w:bCs/>
          <w:sz w:val="24"/>
          <w:szCs w:val="24"/>
        </w:rPr>
        <w:t>43 percent increase from 1990</w:t>
      </w:r>
      <w:r w:rsidRPr="003070A8">
        <w:rPr>
          <w:rFonts w:ascii="Corbel" w:hAnsi="Corbel" w:cstheme="minorHAnsi"/>
          <w:sz w:val="24"/>
          <w:szCs w:val="24"/>
        </w:rPr>
        <w:t xml:space="preserve"> (see Figures 1 and 2). These numbers represent net emissions, which include the effects of land use and forestry.</w:t>
      </w:r>
    </w:p>
    <w:p w14:paraId="61B70603" w14:textId="77777777" w:rsidR="00331052" w:rsidRDefault="00331052" w:rsidP="00762D83">
      <w:pPr>
        <w:ind w:left="720"/>
        <w:contextualSpacing/>
        <w:rPr>
          <w:rFonts w:ascii="Corbel" w:hAnsi="Corbel" w:cstheme="minorHAnsi"/>
          <w:sz w:val="24"/>
          <w:szCs w:val="24"/>
        </w:rPr>
      </w:pPr>
    </w:p>
    <w:p w14:paraId="38BDC463" w14:textId="6149A7CB" w:rsidR="003070A8" w:rsidRPr="003070A8" w:rsidRDefault="003070A8" w:rsidP="00762D83">
      <w:pPr>
        <w:contextualSpacing/>
        <w:rPr>
          <w:rFonts w:ascii="Corbel" w:hAnsi="Corbel" w:cstheme="minorHAnsi"/>
          <w:sz w:val="24"/>
          <w:szCs w:val="24"/>
        </w:rPr>
      </w:pPr>
      <w:r w:rsidRPr="003070A8">
        <w:rPr>
          <w:rFonts w:ascii="Corbel" w:hAnsi="Corbel" w:cstheme="minorHAnsi"/>
          <w:sz w:val="24"/>
          <w:szCs w:val="24"/>
        </w:rPr>
        <w:t>Between 1990 and 2015, global emissions of all major greenhouse gases increased. Net emissions of carbon dioxide increased by 51 percent, which is particularly important because carbon dioxide accounts for about three-fourths of total global emissions. Methane emissions increased the least—17 percent—while emissions of nitrous oxide increased by 24 percent. Emissions of fluorinated gases more than tripled.</w:t>
      </w:r>
    </w:p>
    <w:p w14:paraId="67F20A6E" w14:textId="77777777" w:rsidR="00331052" w:rsidRDefault="00331052" w:rsidP="00762D83">
      <w:pPr>
        <w:ind w:left="720"/>
        <w:contextualSpacing/>
        <w:rPr>
          <w:rFonts w:ascii="Corbel" w:hAnsi="Corbel" w:cstheme="minorHAnsi"/>
          <w:sz w:val="24"/>
          <w:szCs w:val="24"/>
        </w:rPr>
      </w:pPr>
    </w:p>
    <w:p w14:paraId="6323C921" w14:textId="53DD32C8" w:rsidR="003070A8" w:rsidRPr="003070A8" w:rsidRDefault="003070A8" w:rsidP="00762D83">
      <w:pPr>
        <w:contextualSpacing/>
        <w:rPr>
          <w:rFonts w:ascii="Corbel" w:hAnsi="Corbel" w:cstheme="minorHAnsi"/>
          <w:sz w:val="24"/>
          <w:szCs w:val="24"/>
        </w:rPr>
      </w:pPr>
      <w:r w:rsidRPr="003070A8">
        <w:rPr>
          <w:rFonts w:ascii="Corbel" w:hAnsi="Corbel" w:cstheme="minorHAnsi"/>
          <w:sz w:val="24"/>
          <w:szCs w:val="24"/>
        </w:rPr>
        <w:t>Energy production and use (including fuels used by vehicles and buildings) represent the largest source of greenhouse gas emissions worldwide (about 75 percent of the total in 2015), followed by agriculture (12 percent in 2015) (see Figure 2). While land-use change and forestry represent a net sink for emissions in the United States, absorbing carbon dioxide and offsetting emissions from other sources (see the </w:t>
      </w:r>
      <w:hyperlink r:id="rId9" w:history="1">
        <w:r w:rsidRPr="003070A8">
          <w:rPr>
            <w:rStyle w:val="Hyperlink"/>
            <w:rFonts w:ascii="Corbel" w:hAnsi="Corbel" w:cstheme="minorHAnsi"/>
            <w:sz w:val="24"/>
            <w:szCs w:val="24"/>
          </w:rPr>
          <w:t>U.S. Greenhouse Gas Emissions</w:t>
        </w:r>
      </w:hyperlink>
      <w:r w:rsidRPr="003070A8">
        <w:rPr>
          <w:rFonts w:ascii="Corbel" w:hAnsi="Corbel" w:cstheme="minorHAnsi"/>
          <w:sz w:val="24"/>
          <w:szCs w:val="24"/>
        </w:rPr>
        <w:t> indicator), these activities are a net source of emissions on a global scale, largely because of deforestation.</w:t>
      </w:r>
      <w:hyperlink r:id="rId10" w:history="1">
        <w:r w:rsidRPr="003070A8">
          <w:t>1</w:t>
        </w:r>
      </w:hyperlink>
    </w:p>
    <w:p w14:paraId="6EE7D58C" w14:textId="77777777" w:rsidR="003070A8" w:rsidRPr="003070A8" w:rsidRDefault="003070A8" w:rsidP="003070A8">
      <w:pPr>
        <w:numPr>
          <w:ilvl w:val="0"/>
          <w:numId w:val="3"/>
        </w:numPr>
        <w:contextualSpacing/>
        <w:rPr>
          <w:rFonts w:ascii="Corbel" w:hAnsi="Corbel" w:cstheme="minorHAnsi"/>
          <w:sz w:val="24"/>
          <w:szCs w:val="24"/>
        </w:rPr>
      </w:pPr>
      <w:r w:rsidRPr="003070A8">
        <w:rPr>
          <w:rFonts w:ascii="Corbel" w:hAnsi="Corbel" w:cstheme="minorHAnsi"/>
          <w:sz w:val="24"/>
          <w:szCs w:val="24"/>
        </w:rPr>
        <w:t xml:space="preserve">Carbon dioxide emissions are increasing faster in some parts of the world (for example, East Asia and the Pacific) than in others (see Figure 3). </w:t>
      </w:r>
      <w:proofErr w:type="gramStart"/>
      <w:r w:rsidRPr="003070A8">
        <w:rPr>
          <w:rFonts w:ascii="Corbel" w:hAnsi="Corbel" w:cstheme="minorHAnsi"/>
          <w:sz w:val="24"/>
          <w:szCs w:val="24"/>
        </w:rPr>
        <w:t>The majority of</w:t>
      </w:r>
      <w:proofErr w:type="gramEnd"/>
      <w:r w:rsidRPr="003070A8">
        <w:rPr>
          <w:rFonts w:ascii="Corbel" w:hAnsi="Corbel" w:cstheme="minorHAnsi"/>
          <w:sz w:val="24"/>
          <w:szCs w:val="24"/>
        </w:rPr>
        <w:t xml:space="preserve"> emissions come from three regions: East Asia and Pacific, Europe and Central Asia, and the United States, which together accounted for 74 percent of total global emissions in 2018.</w:t>
      </w:r>
    </w:p>
    <w:p w14:paraId="76C3C17B" w14:textId="77777777" w:rsidR="003070A8" w:rsidRPr="0047343C" w:rsidRDefault="003070A8" w:rsidP="00136ACF">
      <w:pPr>
        <w:contextualSpacing/>
        <w:rPr>
          <w:rFonts w:ascii="Corbel" w:hAnsi="Corbel" w:cstheme="minorHAnsi"/>
          <w:sz w:val="24"/>
          <w:szCs w:val="24"/>
        </w:rPr>
      </w:pPr>
    </w:p>
    <w:p w14:paraId="41C6182F" w14:textId="77777777" w:rsidR="00C1638D" w:rsidRPr="0051635C" w:rsidRDefault="00C1638D" w:rsidP="00136ACF">
      <w:pPr>
        <w:contextualSpacing/>
        <w:rPr>
          <w:rFonts w:ascii="Corbel" w:hAnsi="Corbel" w:cstheme="minorHAnsi"/>
          <w:sz w:val="28"/>
          <w:szCs w:val="28"/>
        </w:rPr>
      </w:pPr>
    </w:p>
    <w:p w14:paraId="0F482B42" w14:textId="16AF9C90" w:rsidR="00E14FE4" w:rsidRDefault="00B20B07" w:rsidP="00136ACF">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E14FE4">
        <w:rPr>
          <w:rFonts w:ascii="Corbel" w:hAnsi="Corbel" w:cstheme="minorHAnsi"/>
          <w:b/>
          <w:bCs/>
          <w:sz w:val="24"/>
          <w:szCs w:val="24"/>
        </w:rPr>
        <w:t xml:space="preserve"> Modeling Global Climate </w:t>
      </w:r>
      <w:r w:rsidR="00C1638D">
        <w:rPr>
          <w:rFonts w:ascii="Corbel" w:hAnsi="Corbel" w:cstheme="minorHAnsi"/>
          <w:b/>
          <w:bCs/>
          <w:sz w:val="24"/>
          <w:szCs w:val="24"/>
        </w:rPr>
        <w:t>Change</w:t>
      </w:r>
    </w:p>
    <w:p w14:paraId="76149940" w14:textId="4F3E5976" w:rsidR="00E14FE4" w:rsidRDefault="007D6C24" w:rsidP="00136ACF">
      <w:pPr>
        <w:contextualSpacing/>
        <w:rPr>
          <w:rFonts w:ascii="Corbel" w:hAnsi="Corbel" w:cstheme="minorHAnsi"/>
          <w:sz w:val="24"/>
          <w:szCs w:val="24"/>
        </w:rPr>
      </w:pPr>
      <w:r>
        <w:rPr>
          <w:rFonts w:ascii="Corbel" w:hAnsi="Corbel" w:cstheme="minorHAnsi"/>
          <w:sz w:val="24"/>
          <w:szCs w:val="24"/>
        </w:rPr>
        <w:t>With this knowledge of the amount of greenhouse gases in our atmosphere, we can model global climate change</w:t>
      </w:r>
    </w:p>
    <w:p w14:paraId="066074F6" w14:textId="77777777" w:rsidR="00E02768" w:rsidRDefault="00E02768" w:rsidP="00136ACF">
      <w:pPr>
        <w:contextualSpacing/>
        <w:rPr>
          <w:rFonts w:ascii="Corbel" w:hAnsi="Corbel" w:cstheme="minorHAnsi"/>
          <w:sz w:val="24"/>
          <w:szCs w:val="24"/>
        </w:rPr>
      </w:pPr>
    </w:p>
    <w:p w14:paraId="4D89B1B1" w14:textId="3672ABF1" w:rsidR="00917918" w:rsidRDefault="00917918" w:rsidP="00136ACF">
      <w:pPr>
        <w:contextualSpacing/>
        <w:rPr>
          <w:rFonts w:ascii="Corbel" w:hAnsi="Corbel" w:cstheme="minorHAnsi"/>
          <w:sz w:val="24"/>
          <w:szCs w:val="24"/>
        </w:rPr>
      </w:pPr>
    </w:p>
    <w:p w14:paraId="683B11D1" w14:textId="52EAE206" w:rsidR="00917918" w:rsidRDefault="00917918" w:rsidP="00136ACF">
      <w:pPr>
        <w:contextualSpacing/>
        <w:rPr>
          <w:rFonts w:ascii="Corbel" w:hAnsi="Corbel" w:cstheme="minorHAnsi"/>
          <w:sz w:val="24"/>
          <w:szCs w:val="24"/>
        </w:rPr>
      </w:pPr>
      <w:r>
        <w:rPr>
          <w:rFonts w:ascii="Corbel" w:hAnsi="Corbel" w:cstheme="minorHAnsi"/>
          <w:sz w:val="24"/>
          <w:szCs w:val="24"/>
        </w:rPr>
        <w:t xml:space="preserve">Source: </w:t>
      </w:r>
      <w:hyperlink r:id="rId11" w:history="1">
        <w:r w:rsidRPr="00163762">
          <w:rPr>
            <w:rStyle w:val="Hyperlink"/>
            <w:rFonts w:ascii="Corbel" w:hAnsi="Corbel" w:cstheme="minorHAnsi"/>
            <w:sz w:val="24"/>
            <w:szCs w:val="24"/>
          </w:rPr>
          <w:t>https://dept.atmos.ucla.edu/alexhall/downscaling</w:t>
        </w:r>
      </w:hyperlink>
      <w:r>
        <w:rPr>
          <w:rFonts w:ascii="Corbel" w:hAnsi="Corbel" w:cstheme="minorHAnsi"/>
          <w:sz w:val="24"/>
          <w:szCs w:val="24"/>
        </w:rPr>
        <w:t xml:space="preserve"> </w:t>
      </w:r>
    </w:p>
    <w:p w14:paraId="17EDDD9E" w14:textId="1B5BBD48" w:rsidR="002B0F12" w:rsidRDefault="002B0F12" w:rsidP="00136ACF">
      <w:pPr>
        <w:contextualSpacing/>
        <w:rPr>
          <w:rFonts w:ascii="Corbel" w:hAnsi="Corbel" w:cstheme="minorHAnsi"/>
          <w:sz w:val="24"/>
          <w:szCs w:val="24"/>
        </w:rPr>
      </w:pPr>
    </w:p>
    <w:p w14:paraId="1087E03B" w14:textId="29CCC8D7" w:rsidR="002B0F12" w:rsidRDefault="002B0F12" w:rsidP="00136ACF">
      <w:pPr>
        <w:contextualSpacing/>
        <w:rPr>
          <w:rFonts w:ascii="Corbel" w:hAnsi="Corbel" w:cstheme="minorHAnsi"/>
          <w:sz w:val="24"/>
          <w:szCs w:val="24"/>
        </w:rPr>
      </w:pPr>
    </w:p>
    <w:p w14:paraId="43606EE0" w14:textId="03C712B9" w:rsidR="003C789E" w:rsidRDefault="003C789E" w:rsidP="003C789E">
      <w:pPr>
        <w:contextualSpacing/>
        <w:rPr>
          <w:rFonts w:ascii="Corbel" w:hAnsi="Corbel" w:cstheme="minorHAnsi"/>
          <w:b/>
          <w:bCs/>
          <w:sz w:val="24"/>
          <w:szCs w:val="24"/>
        </w:rPr>
      </w:pPr>
      <w:proofErr w:type="gramStart"/>
      <w:r>
        <w:rPr>
          <w:rFonts w:ascii="Corbel" w:hAnsi="Corbel" w:cstheme="minorHAnsi"/>
          <w:b/>
          <w:bCs/>
          <w:sz w:val="24"/>
          <w:szCs w:val="24"/>
        </w:rPr>
        <w:t>Slide</w:t>
      </w:r>
      <w:r w:rsidR="003E0E90">
        <w:rPr>
          <w:rFonts w:ascii="Corbel" w:hAnsi="Corbel" w:cstheme="minorHAnsi"/>
          <w:b/>
          <w:bCs/>
          <w:sz w:val="24"/>
          <w:szCs w:val="24"/>
        </w:rPr>
        <w:t xml:space="preserve"> </w:t>
      </w:r>
      <w:r>
        <w:rPr>
          <w:rFonts w:ascii="Corbel" w:hAnsi="Corbel" w:cstheme="minorHAnsi"/>
          <w:b/>
          <w:bCs/>
          <w:sz w:val="24"/>
          <w:szCs w:val="24"/>
        </w:rPr>
        <w:t>.</w:t>
      </w:r>
      <w:proofErr w:type="gramEnd"/>
      <w:r>
        <w:rPr>
          <w:rFonts w:ascii="Corbel" w:hAnsi="Corbel" w:cstheme="minorHAnsi"/>
          <w:b/>
          <w:bCs/>
          <w:sz w:val="24"/>
          <w:szCs w:val="24"/>
        </w:rPr>
        <w:t xml:space="preserve"> </w:t>
      </w:r>
      <w:r w:rsidR="004F7FB1">
        <w:rPr>
          <w:rFonts w:ascii="Corbel" w:hAnsi="Corbel" w:cstheme="minorHAnsi"/>
          <w:b/>
          <w:bCs/>
          <w:sz w:val="24"/>
          <w:szCs w:val="24"/>
        </w:rPr>
        <w:t xml:space="preserve">Understanding Climate Model Projections </w:t>
      </w:r>
    </w:p>
    <w:p w14:paraId="53F9D04E" w14:textId="77777777" w:rsidR="00950FCF" w:rsidRPr="00950FCF" w:rsidRDefault="00743FEB" w:rsidP="00950FCF">
      <w:pPr>
        <w:contextualSpacing/>
        <w:rPr>
          <w:rFonts w:ascii="Corbel" w:hAnsi="Corbel" w:cstheme="minorHAnsi"/>
          <w:sz w:val="24"/>
          <w:szCs w:val="24"/>
        </w:rPr>
      </w:pPr>
      <w:hyperlink r:id="rId12" w:history="1">
        <w:r w:rsidR="00950FCF" w:rsidRPr="00950FCF">
          <w:rPr>
            <w:rStyle w:val="Hyperlink"/>
            <w:rFonts w:ascii="Corbel" w:hAnsi="Corbel" w:cstheme="minorHAnsi"/>
            <w:sz w:val="24"/>
            <w:szCs w:val="24"/>
          </w:rPr>
          <w:t>Climate models</w:t>
        </w:r>
      </w:hyperlink>
      <w:r w:rsidR="00950FCF" w:rsidRPr="00950FCF">
        <w:rPr>
          <w:rFonts w:ascii="Corbel" w:hAnsi="Corbel" w:cstheme="minorHAnsi"/>
          <w:sz w:val="24"/>
          <w:szCs w:val="24"/>
        </w:rPr>
        <w:t xml:space="preserve"> are one of the </w:t>
      </w:r>
      <w:proofErr w:type="gramStart"/>
      <w:r w:rsidR="00950FCF" w:rsidRPr="00950FCF">
        <w:rPr>
          <w:rFonts w:ascii="Corbel" w:hAnsi="Corbel" w:cstheme="minorHAnsi"/>
          <w:sz w:val="24"/>
          <w:szCs w:val="24"/>
        </w:rPr>
        <w:t>primary</w:t>
      </w:r>
      <w:proofErr w:type="gramEnd"/>
      <w:r w:rsidR="00950FCF" w:rsidRPr="00950FCF">
        <w:rPr>
          <w:rFonts w:ascii="Corbel" w:hAnsi="Corbel" w:cstheme="minorHAnsi"/>
          <w:sz w:val="24"/>
          <w:szCs w:val="24"/>
        </w:rPr>
        <w:t xml:space="preserve"> means for scientists to understand how the climate has changed in the past and may change in the future. These models simulate the physics, chemistry and biology of the atmosphere, </w:t>
      </w:r>
      <w:proofErr w:type="gramStart"/>
      <w:r w:rsidR="00950FCF" w:rsidRPr="00950FCF">
        <w:rPr>
          <w:rFonts w:ascii="Corbel" w:hAnsi="Corbel" w:cstheme="minorHAnsi"/>
          <w:sz w:val="24"/>
          <w:szCs w:val="24"/>
        </w:rPr>
        <w:t>land</w:t>
      </w:r>
      <w:proofErr w:type="gramEnd"/>
      <w:r w:rsidR="00950FCF" w:rsidRPr="00950FCF">
        <w:rPr>
          <w:rFonts w:ascii="Corbel" w:hAnsi="Corbel" w:cstheme="minorHAnsi"/>
          <w:sz w:val="24"/>
          <w:szCs w:val="24"/>
        </w:rPr>
        <w:t xml:space="preserve"> and oceans in great detail, and require some of the largest supercomputers in the world to generate their climate projections</w:t>
      </w:r>
    </w:p>
    <w:p w14:paraId="6E0030BF" w14:textId="77777777" w:rsidR="00950FCF" w:rsidRDefault="00950FCF" w:rsidP="007104CC">
      <w:pPr>
        <w:contextualSpacing/>
        <w:rPr>
          <w:rFonts w:ascii="Corbel" w:hAnsi="Corbel" w:cstheme="minorHAnsi"/>
          <w:sz w:val="24"/>
          <w:szCs w:val="24"/>
        </w:rPr>
      </w:pPr>
    </w:p>
    <w:p w14:paraId="3CF3B085" w14:textId="5A598EB4" w:rsidR="007104CC" w:rsidRDefault="007104CC" w:rsidP="007104CC">
      <w:pPr>
        <w:contextualSpacing/>
        <w:rPr>
          <w:rFonts w:ascii="Corbel" w:hAnsi="Corbel" w:cstheme="minorHAnsi"/>
          <w:sz w:val="24"/>
          <w:szCs w:val="24"/>
        </w:rPr>
      </w:pPr>
      <w:r w:rsidRPr="007104CC">
        <w:rPr>
          <w:rFonts w:ascii="Corbel" w:hAnsi="Corbel" w:cstheme="minorHAnsi"/>
          <w:sz w:val="24"/>
          <w:szCs w:val="24"/>
        </w:rPr>
        <w:t>A global climate model (GCM) is a complex mathematical representation of the major climate system components (</w:t>
      </w:r>
      <w:r w:rsidRPr="007104CC">
        <w:rPr>
          <w:rFonts w:ascii="Corbel" w:hAnsi="Corbel" w:cstheme="minorHAnsi"/>
          <w:b/>
          <w:bCs/>
          <w:sz w:val="24"/>
          <w:szCs w:val="24"/>
        </w:rPr>
        <w:t>atmosphere, land surface, ocean, and sea ice</w:t>
      </w:r>
      <w:r w:rsidRPr="007104CC">
        <w:rPr>
          <w:rFonts w:ascii="Corbel" w:hAnsi="Corbel" w:cstheme="minorHAnsi"/>
          <w:sz w:val="24"/>
          <w:szCs w:val="24"/>
        </w:rPr>
        <w:t>), and their interactions. Earth's energy balance between the four components is the key to long-term climate prediction.</w:t>
      </w:r>
    </w:p>
    <w:p w14:paraId="38C4790A" w14:textId="77777777" w:rsidR="00950FCF" w:rsidRPr="007104CC" w:rsidRDefault="00950FCF" w:rsidP="007104CC">
      <w:pPr>
        <w:contextualSpacing/>
        <w:rPr>
          <w:rFonts w:ascii="Corbel" w:hAnsi="Corbel" w:cstheme="minorHAnsi"/>
          <w:sz w:val="24"/>
          <w:szCs w:val="24"/>
        </w:rPr>
      </w:pPr>
    </w:p>
    <w:p w14:paraId="6BC7B12F" w14:textId="77777777" w:rsidR="007104CC" w:rsidRPr="007104CC" w:rsidRDefault="007104CC" w:rsidP="007104CC">
      <w:pPr>
        <w:contextualSpacing/>
        <w:rPr>
          <w:rFonts w:ascii="Corbel" w:hAnsi="Corbel" w:cstheme="minorHAnsi"/>
          <w:sz w:val="24"/>
          <w:szCs w:val="24"/>
        </w:rPr>
      </w:pPr>
      <w:r w:rsidRPr="007104CC">
        <w:rPr>
          <w:rFonts w:ascii="Corbel" w:hAnsi="Corbel" w:cstheme="minorHAnsi"/>
          <w:sz w:val="24"/>
          <w:szCs w:val="24"/>
        </w:rPr>
        <w:lastRenderedPageBreak/>
        <w:t xml:space="preserve">Earth’s energy balance between the </w:t>
      </w:r>
      <w:r w:rsidRPr="007104CC">
        <w:rPr>
          <w:rFonts w:ascii="Corbel" w:hAnsi="Corbel" w:cstheme="minorHAnsi"/>
          <w:b/>
          <w:bCs/>
          <w:sz w:val="24"/>
          <w:szCs w:val="24"/>
        </w:rPr>
        <w:t>four components</w:t>
      </w:r>
      <w:r w:rsidRPr="007104CC">
        <w:rPr>
          <w:rFonts w:ascii="Corbel" w:hAnsi="Corbel" w:cstheme="minorHAnsi"/>
          <w:sz w:val="24"/>
          <w:szCs w:val="24"/>
        </w:rPr>
        <w:t xml:space="preserve"> is the key to long-term climate prediction.  The main climate system components treated in a climate model are:</w:t>
      </w:r>
    </w:p>
    <w:p w14:paraId="66E5543A" w14:textId="77777777" w:rsidR="007104CC" w:rsidRPr="007104CC" w:rsidRDefault="007104CC" w:rsidP="007104CC">
      <w:pPr>
        <w:numPr>
          <w:ilvl w:val="0"/>
          <w:numId w:val="2"/>
        </w:numPr>
        <w:contextualSpacing/>
        <w:rPr>
          <w:rFonts w:ascii="Corbel" w:hAnsi="Corbel" w:cstheme="minorHAnsi"/>
          <w:sz w:val="24"/>
          <w:szCs w:val="24"/>
        </w:rPr>
      </w:pPr>
      <w:r w:rsidRPr="007104CC">
        <w:rPr>
          <w:rFonts w:ascii="Corbel" w:hAnsi="Corbel" w:cstheme="minorHAnsi"/>
          <w:sz w:val="24"/>
          <w:szCs w:val="24"/>
        </w:rPr>
        <w:t>The atmospheric component, which simulates clouds and aerosols, and plays a large role in transport of heat and water around the globe.</w:t>
      </w:r>
    </w:p>
    <w:p w14:paraId="06DD3487" w14:textId="77777777" w:rsidR="007104CC" w:rsidRPr="007104CC" w:rsidRDefault="007104CC" w:rsidP="007104CC">
      <w:pPr>
        <w:numPr>
          <w:ilvl w:val="0"/>
          <w:numId w:val="2"/>
        </w:numPr>
        <w:contextualSpacing/>
        <w:rPr>
          <w:rFonts w:ascii="Corbel" w:hAnsi="Corbel" w:cstheme="minorHAnsi"/>
          <w:sz w:val="24"/>
          <w:szCs w:val="24"/>
        </w:rPr>
      </w:pPr>
      <w:r w:rsidRPr="007104CC">
        <w:rPr>
          <w:rFonts w:ascii="Corbel" w:hAnsi="Corbel" w:cstheme="minorHAnsi"/>
          <w:sz w:val="24"/>
          <w:szCs w:val="24"/>
        </w:rPr>
        <w:t>The land surface component, which simulates surface characteristics such as vegetation, snow cover, soil water, rivers, and carbon storing.</w:t>
      </w:r>
    </w:p>
    <w:p w14:paraId="6F34D164" w14:textId="77777777" w:rsidR="007104CC" w:rsidRPr="007104CC" w:rsidRDefault="007104CC" w:rsidP="007104CC">
      <w:pPr>
        <w:numPr>
          <w:ilvl w:val="0"/>
          <w:numId w:val="2"/>
        </w:numPr>
        <w:contextualSpacing/>
        <w:rPr>
          <w:rFonts w:ascii="Corbel" w:hAnsi="Corbel" w:cstheme="minorHAnsi"/>
          <w:sz w:val="24"/>
          <w:szCs w:val="24"/>
        </w:rPr>
      </w:pPr>
      <w:r w:rsidRPr="007104CC">
        <w:rPr>
          <w:rFonts w:ascii="Corbel" w:hAnsi="Corbel" w:cstheme="minorHAnsi"/>
          <w:sz w:val="24"/>
          <w:szCs w:val="24"/>
        </w:rPr>
        <w:t xml:space="preserve">The ocean component, which simulates current movement and mixing, and </w:t>
      </w:r>
      <w:proofErr w:type="gramStart"/>
      <w:r w:rsidRPr="007104CC">
        <w:rPr>
          <w:rFonts w:ascii="Corbel" w:hAnsi="Corbel" w:cstheme="minorHAnsi"/>
          <w:sz w:val="24"/>
          <w:szCs w:val="24"/>
        </w:rPr>
        <w:t>biogeochemistry, since</w:t>
      </w:r>
      <w:proofErr w:type="gramEnd"/>
      <w:r w:rsidRPr="007104CC">
        <w:rPr>
          <w:rFonts w:ascii="Corbel" w:hAnsi="Corbel" w:cstheme="minorHAnsi"/>
          <w:sz w:val="24"/>
          <w:szCs w:val="24"/>
        </w:rPr>
        <w:t xml:space="preserve"> the ocean is the dominant reservoir of heat and carbon in the climate system.</w:t>
      </w:r>
    </w:p>
    <w:p w14:paraId="5851EBED" w14:textId="77777777" w:rsidR="007104CC" w:rsidRPr="007104CC" w:rsidRDefault="007104CC" w:rsidP="007104CC">
      <w:pPr>
        <w:numPr>
          <w:ilvl w:val="0"/>
          <w:numId w:val="2"/>
        </w:numPr>
        <w:contextualSpacing/>
        <w:rPr>
          <w:rFonts w:ascii="Corbel" w:hAnsi="Corbel" w:cstheme="minorHAnsi"/>
          <w:sz w:val="24"/>
          <w:szCs w:val="24"/>
        </w:rPr>
      </w:pPr>
      <w:r w:rsidRPr="007104CC">
        <w:rPr>
          <w:rFonts w:ascii="Corbel" w:hAnsi="Corbel" w:cstheme="minorHAnsi"/>
          <w:sz w:val="24"/>
          <w:szCs w:val="24"/>
        </w:rPr>
        <w:t>The sea ice component, which modulates solar radiation absorption and air-sea heat and water exchanges.</w:t>
      </w:r>
    </w:p>
    <w:p w14:paraId="3041A2DE" w14:textId="75CED18A" w:rsidR="003C789E" w:rsidRDefault="003C789E" w:rsidP="00136ACF">
      <w:pPr>
        <w:contextualSpacing/>
        <w:rPr>
          <w:rFonts w:ascii="Corbel" w:hAnsi="Corbel" w:cstheme="minorHAnsi"/>
          <w:sz w:val="24"/>
          <w:szCs w:val="24"/>
        </w:rPr>
      </w:pPr>
    </w:p>
    <w:p w14:paraId="30B4D000" w14:textId="2E47E8C3" w:rsidR="00FC4827" w:rsidRDefault="00FC4827" w:rsidP="00FC4827">
      <w:pPr>
        <w:contextualSpacing/>
        <w:rPr>
          <w:rFonts w:ascii="Corbel" w:hAnsi="Corbel" w:cstheme="minorHAnsi"/>
        </w:rPr>
      </w:pPr>
      <w:r>
        <w:rPr>
          <w:rFonts w:ascii="Corbel" w:hAnsi="Corbel" w:cstheme="minorHAnsi"/>
          <w:sz w:val="24"/>
          <w:szCs w:val="24"/>
          <w:u w:val="single"/>
        </w:rPr>
        <w:t>Climate Model</w:t>
      </w:r>
      <w:r>
        <w:rPr>
          <w:rFonts w:ascii="Corbel" w:hAnsi="Corbel" w:cstheme="minorHAnsi"/>
          <w:sz w:val="24"/>
          <w:szCs w:val="24"/>
        </w:rPr>
        <w:t xml:space="preserve">. </w:t>
      </w:r>
      <w:r w:rsidRPr="00FC4827">
        <w:rPr>
          <w:rFonts w:ascii="Corbel" w:hAnsi="Corbel" w:cstheme="minorHAnsi"/>
        </w:rPr>
        <w:t xml:space="preserve">Computer simulation that characterizes the Earth’s climate system by using mathematical equations to represent interactions of important climatic drivers like the atmosphere, oceans, land surface, and ice.  They are used to study past climate or predict future climate. </w:t>
      </w:r>
    </w:p>
    <w:p w14:paraId="17B93E5C" w14:textId="389A07C5" w:rsidR="00FC4827" w:rsidRDefault="00FC4827" w:rsidP="00FC4827">
      <w:pPr>
        <w:contextualSpacing/>
        <w:rPr>
          <w:rFonts w:ascii="Corbel" w:hAnsi="Corbel" w:cstheme="minorHAnsi"/>
        </w:rPr>
      </w:pPr>
    </w:p>
    <w:p w14:paraId="225F845B" w14:textId="77777777" w:rsidR="00FC4827" w:rsidRDefault="00FC4827" w:rsidP="00FC4827">
      <w:pPr>
        <w:contextualSpacing/>
        <w:rPr>
          <w:rFonts w:ascii="Corbel" w:hAnsi="Corbel" w:cstheme="minorHAnsi"/>
          <w:sz w:val="24"/>
          <w:szCs w:val="24"/>
        </w:rPr>
      </w:pPr>
      <w:r>
        <w:rPr>
          <w:rFonts w:ascii="Corbel" w:hAnsi="Corbel" w:cstheme="minorHAnsi"/>
          <w:sz w:val="24"/>
          <w:szCs w:val="24"/>
          <w:u w:val="single"/>
        </w:rPr>
        <w:t>Climate Forcing</w:t>
      </w:r>
      <w:r>
        <w:rPr>
          <w:rFonts w:ascii="Corbel" w:hAnsi="Corbel" w:cstheme="minorHAnsi"/>
          <w:sz w:val="24"/>
          <w:szCs w:val="24"/>
        </w:rPr>
        <w:t>.</w:t>
      </w:r>
    </w:p>
    <w:p w14:paraId="45655746" w14:textId="77777777" w:rsidR="00FC4827" w:rsidRPr="0051635C" w:rsidRDefault="00FC4827" w:rsidP="00FC4827">
      <w:pPr>
        <w:contextualSpacing/>
        <w:rPr>
          <w:rFonts w:ascii="Corbel" w:hAnsi="Corbel" w:cstheme="minorHAnsi"/>
          <w:sz w:val="24"/>
          <w:szCs w:val="24"/>
        </w:rPr>
      </w:pPr>
      <w:r w:rsidRPr="0051635C">
        <w:rPr>
          <w:rFonts w:ascii="Corbel" w:hAnsi="Corbel" w:cstheme="minorHAnsi"/>
          <w:sz w:val="24"/>
          <w:szCs w:val="24"/>
        </w:rPr>
        <w:t>The Earth’s surface temperature depends on this balance between incoming and outgoing energy. Average conditions tend to remain stable unless the Earth experiences a force that shifts the energy balance. A shift in the energy balance causes the Earth’s average temperature to become warmer or cooler, leading to a variety of other changes in the lower atmosphere, on land, and in the oceans.</w:t>
      </w:r>
    </w:p>
    <w:p w14:paraId="0828DAD3" w14:textId="77777777" w:rsidR="00FC4827" w:rsidRPr="00FC4827" w:rsidRDefault="00FC4827" w:rsidP="00FC4827">
      <w:pPr>
        <w:contextualSpacing/>
        <w:rPr>
          <w:rFonts w:ascii="Corbel" w:hAnsi="Corbel" w:cstheme="minorHAnsi"/>
        </w:rPr>
      </w:pPr>
    </w:p>
    <w:p w14:paraId="5B286692" w14:textId="77777777" w:rsidR="00FC4827" w:rsidRDefault="00FC4827" w:rsidP="00FC4827">
      <w:pPr>
        <w:contextualSpacing/>
        <w:rPr>
          <w:rFonts w:ascii="Corbel" w:hAnsi="Corbel" w:cstheme="minorHAnsi"/>
          <w:sz w:val="24"/>
          <w:szCs w:val="24"/>
        </w:rPr>
      </w:pPr>
      <w:r>
        <w:rPr>
          <w:rFonts w:ascii="Corbel" w:hAnsi="Corbel" w:cstheme="minorHAnsi"/>
          <w:sz w:val="24"/>
          <w:szCs w:val="24"/>
          <w:u w:val="single"/>
        </w:rPr>
        <w:t>Downscale</w:t>
      </w:r>
      <w:r>
        <w:rPr>
          <w:rFonts w:ascii="Corbel" w:hAnsi="Corbel" w:cstheme="minorHAnsi"/>
          <w:sz w:val="24"/>
          <w:szCs w:val="24"/>
        </w:rPr>
        <w:t>.</w:t>
      </w:r>
    </w:p>
    <w:p w14:paraId="37F3D637" w14:textId="77777777" w:rsidR="00FC4827" w:rsidRDefault="00FC4827" w:rsidP="00FC4827">
      <w:pPr>
        <w:contextualSpacing/>
        <w:rPr>
          <w:rFonts w:ascii="Corbel" w:hAnsi="Corbel" w:cstheme="minorHAnsi"/>
          <w:sz w:val="24"/>
          <w:szCs w:val="24"/>
        </w:rPr>
      </w:pPr>
      <w:r w:rsidRPr="00917918">
        <w:rPr>
          <w:rFonts w:ascii="Corbel" w:hAnsi="Corbel" w:cstheme="minorHAnsi"/>
          <w:sz w:val="24"/>
          <w:szCs w:val="24"/>
        </w:rPr>
        <w:t>Until recently, there were two main types of downscaling methods: dynamical methods, which involve the use of high-resolution regional climate models, and statistical methods, which use mathematical relationships between local climate variables and their large-scale predictors. Dynamical downscaling is highly physically realistic, but computationally very expensive, making comprehensive regional studies impractical. Statistical downscaling is computationally cheap, but not necessarily physically realistic.</w:t>
      </w:r>
    </w:p>
    <w:p w14:paraId="75F35D4A" w14:textId="240AEC9F" w:rsidR="006610AA" w:rsidRDefault="006610AA" w:rsidP="00136ACF">
      <w:pPr>
        <w:contextualSpacing/>
        <w:rPr>
          <w:rFonts w:ascii="Corbel" w:hAnsi="Corbel" w:cstheme="minorHAnsi"/>
          <w:sz w:val="24"/>
          <w:szCs w:val="24"/>
        </w:rPr>
      </w:pPr>
    </w:p>
    <w:p w14:paraId="52244EDA" w14:textId="08CB7216" w:rsidR="001F0BCF" w:rsidRDefault="001F0BCF" w:rsidP="00136ACF">
      <w:pPr>
        <w:contextualSpacing/>
        <w:rPr>
          <w:rFonts w:ascii="Corbel" w:hAnsi="Corbel" w:cstheme="minorHAnsi"/>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Coupled Model Intercomparison Project (CMIP)</w:t>
      </w:r>
    </w:p>
    <w:p w14:paraId="6F322E35" w14:textId="77777777" w:rsidR="00120242" w:rsidRPr="00872CC4" w:rsidRDefault="00120242" w:rsidP="00120242">
      <w:pPr>
        <w:tabs>
          <w:tab w:val="left" w:pos="900"/>
        </w:tabs>
        <w:contextualSpacing/>
        <w:rPr>
          <w:rFonts w:ascii="Corbel" w:hAnsi="Corbel" w:cstheme="minorHAnsi"/>
        </w:rPr>
      </w:pPr>
      <w:r>
        <w:rPr>
          <w:rFonts w:ascii="Corbel" w:hAnsi="Corbel" w:cstheme="minorHAnsi"/>
          <w:b/>
          <w:bCs/>
          <w:sz w:val="24"/>
          <w:szCs w:val="24"/>
        </w:rPr>
        <w:t xml:space="preserve">CMIP </w:t>
      </w:r>
      <w:r w:rsidRPr="00872CC4">
        <w:rPr>
          <w:rFonts w:ascii="Corbel" w:hAnsi="Corbel" w:cstheme="minorHAnsi"/>
        </w:rPr>
        <w:t xml:space="preserve">A group of comparable climate model simulations. </w:t>
      </w:r>
      <w:r w:rsidRPr="00872CC4">
        <w:rPr>
          <w:rFonts w:ascii="Corbel" w:hAnsi="Corbel" w:cstheme="minorHAnsi"/>
          <w:sz w:val="24"/>
          <w:szCs w:val="24"/>
        </w:rPr>
        <w:t>Each model is slightly different from another; the ensemble average is expected to perform better than an individual model.</w:t>
      </w:r>
    </w:p>
    <w:p w14:paraId="783A49E7" w14:textId="77777777" w:rsidR="00120242" w:rsidRDefault="00120242" w:rsidP="00AC7799">
      <w:pPr>
        <w:contextualSpacing/>
        <w:rPr>
          <w:rFonts w:ascii="Corbel" w:hAnsi="Corbel" w:cstheme="minorHAnsi"/>
          <w:sz w:val="24"/>
          <w:szCs w:val="24"/>
          <w:u w:val="single"/>
        </w:rPr>
      </w:pPr>
    </w:p>
    <w:p w14:paraId="2246407A" w14:textId="6EF2EB50" w:rsidR="00AC7799" w:rsidRDefault="00AC7799" w:rsidP="00AC7799">
      <w:pPr>
        <w:contextualSpacing/>
        <w:rPr>
          <w:rFonts w:ascii="Corbel" w:hAnsi="Corbel" w:cstheme="minorHAnsi"/>
          <w:sz w:val="24"/>
          <w:szCs w:val="24"/>
        </w:rPr>
      </w:pPr>
      <w:r>
        <w:rPr>
          <w:rFonts w:ascii="Corbel" w:hAnsi="Corbel" w:cstheme="minorHAnsi"/>
          <w:sz w:val="24"/>
          <w:szCs w:val="24"/>
          <w:u w:val="single"/>
        </w:rPr>
        <w:t>Model Ensemble</w:t>
      </w:r>
      <w:r>
        <w:rPr>
          <w:rFonts w:ascii="Corbel" w:hAnsi="Corbel" w:cstheme="minorHAnsi"/>
          <w:sz w:val="24"/>
          <w:szCs w:val="24"/>
        </w:rPr>
        <w:t xml:space="preserve">. We know that a </w:t>
      </w:r>
      <w:r w:rsidRPr="00581105">
        <w:rPr>
          <w:rFonts w:ascii="Corbel" w:hAnsi="Corbel" w:cstheme="minorHAnsi"/>
          <w:sz w:val="24"/>
          <w:szCs w:val="24"/>
        </w:rPr>
        <w:t xml:space="preserve">climate model is a numerical representation of the climate system, </w:t>
      </w:r>
      <w:r>
        <w:rPr>
          <w:rFonts w:ascii="Corbel" w:hAnsi="Corbel" w:cstheme="minorHAnsi"/>
          <w:sz w:val="24"/>
          <w:szCs w:val="24"/>
        </w:rPr>
        <w:t>meaning it does not perfectly describe the system</w:t>
      </w:r>
      <w:r w:rsidRPr="00581105">
        <w:rPr>
          <w:rFonts w:ascii="Corbel" w:hAnsi="Corbel" w:cstheme="minorHAnsi"/>
          <w:sz w:val="24"/>
          <w:szCs w:val="24"/>
        </w:rPr>
        <w:t>. The description of the physical laws governing the climate system differs between models. The model complexity differs between climate models, some models include more processes that others. This means that all climate models will give different results. The size of these differences can be large or small depending on model, region, season, variable etc. A model may perform well for some region/ season/ variable and worse for another, while another model performs well for yet another region/season/variable. The usual way to handle these differences is to use model ensembles.</w:t>
      </w:r>
    </w:p>
    <w:p w14:paraId="7C24465C" w14:textId="77777777" w:rsidR="00AC7799" w:rsidRDefault="00AC7799" w:rsidP="00AC7799">
      <w:pPr>
        <w:contextualSpacing/>
        <w:rPr>
          <w:rFonts w:ascii="Corbel" w:hAnsi="Corbel" w:cstheme="minorHAnsi"/>
          <w:sz w:val="24"/>
          <w:szCs w:val="24"/>
        </w:rPr>
      </w:pPr>
    </w:p>
    <w:p w14:paraId="16AC208D" w14:textId="77777777" w:rsidR="00AC7799" w:rsidRDefault="00AC7799" w:rsidP="00AC7799">
      <w:pPr>
        <w:contextualSpacing/>
        <w:rPr>
          <w:rFonts w:ascii="Corbel" w:hAnsi="Corbel" w:cstheme="minorHAnsi"/>
          <w:sz w:val="24"/>
          <w:szCs w:val="24"/>
        </w:rPr>
      </w:pPr>
      <w:r>
        <w:rPr>
          <w:rFonts w:ascii="Corbel" w:hAnsi="Corbel" w:cstheme="minorHAnsi"/>
          <w:sz w:val="24"/>
          <w:szCs w:val="24"/>
        </w:rPr>
        <w:lastRenderedPageBreak/>
        <w:t xml:space="preserve">Sources: </w:t>
      </w:r>
      <w:hyperlink r:id="rId13" w:history="1">
        <w:r w:rsidRPr="00163762">
          <w:rPr>
            <w:rStyle w:val="Hyperlink"/>
            <w:rFonts w:ascii="Corbel" w:hAnsi="Corbel" w:cstheme="minorHAnsi"/>
            <w:sz w:val="24"/>
            <w:szCs w:val="24"/>
          </w:rPr>
          <w:t>https://www.lancaster.ac.uk/data-science-of-the-natural-environment/blogs/how-to-use-ensembles-of-climate-models</w:t>
        </w:r>
      </w:hyperlink>
    </w:p>
    <w:p w14:paraId="08E05C6C" w14:textId="77777777" w:rsidR="00AC7799" w:rsidRDefault="00AC7799" w:rsidP="0059252B">
      <w:pPr>
        <w:contextualSpacing/>
        <w:rPr>
          <w:rFonts w:ascii="Corbel" w:hAnsi="Corbel" w:cstheme="minorHAnsi"/>
          <w:sz w:val="24"/>
          <w:szCs w:val="24"/>
        </w:rPr>
      </w:pPr>
    </w:p>
    <w:p w14:paraId="7349D6C6" w14:textId="52F48007" w:rsidR="0059252B" w:rsidRPr="0059252B" w:rsidRDefault="0059252B" w:rsidP="0059252B">
      <w:pPr>
        <w:contextualSpacing/>
        <w:rPr>
          <w:rFonts w:ascii="Corbel" w:hAnsi="Corbel" w:cstheme="minorHAnsi"/>
          <w:sz w:val="24"/>
          <w:szCs w:val="24"/>
        </w:rPr>
      </w:pPr>
      <w:r w:rsidRPr="0059252B">
        <w:rPr>
          <w:rFonts w:ascii="Corbel" w:hAnsi="Corbel" w:cstheme="minorHAnsi"/>
          <w:sz w:val="24"/>
          <w:szCs w:val="24"/>
        </w:rPr>
        <w:t>The goal of </w:t>
      </w:r>
      <w:hyperlink r:id="rId14" w:history="1">
        <w:r w:rsidRPr="0059252B">
          <w:rPr>
            <w:rStyle w:val="Hyperlink"/>
            <w:rFonts w:ascii="Corbel" w:hAnsi="Corbel" w:cstheme="minorHAnsi"/>
            <w:sz w:val="24"/>
            <w:szCs w:val="24"/>
          </w:rPr>
          <w:t>CMIP</w:t>
        </w:r>
      </w:hyperlink>
      <w:r w:rsidRPr="0059252B">
        <w:rPr>
          <w:rFonts w:ascii="Corbel" w:hAnsi="Corbel" w:cstheme="minorHAnsi"/>
          <w:sz w:val="24"/>
          <w:szCs w:val="24"/>
        </w:rPr>
        <w:t> is to generate a set of standard simulations that each model will run. This allows results to be directly comparable across different models, to see where models agree and disagree on future changes. One of the main sets of simulations run by models are future climate scenarios, where models are given a common set of future concentrations of greenhouse gases, aerosols and other </w:t>
      </w:r>
      <w:hyperlink r:id="rId15" w:history="1">
        <w:r w:rsidRPr="0059252B">
          <w:rPr>
            <w:rStyle w:val="Hyperlink"/>
            <w:rFonts w:ascii="Corbel" w:hAnsi="Corbel" w:cstheme="minorHAnsi"/>
            <w:sz w:val="24"/>
            <w:szCs w:val="24"/>
          </w:rPr>
          <w:t>climate forcings</w:t>
        </w:r>
      </w:hyperlink>
      <w:r w:rsidRPr="0059252B">
        <w:rPr>
          <w:rFonts w:ascii="Corbel" w:hAnsi="Corbel" w:cstheme="minorHAnsi"/>
          <w:sz w:val="24"/>
          <w:szCs w:val="24"/>
        </w:rPr>
        <w:t> to project what might happen in the future.</w:t>
      </w:r>
    </w:p>
    <w:p w14:paraId="00D94D00" w14:textId="03747239" w:rsidR="0059252B" w:rsidRDefault="00872CC4" w:rsidP="00872CC4">
      <w:pPr>
        <w:tabs>
          <w:tab w:val="left" w:pos="900"/>
        </w:tabs>
        <w:contextualSpacing/>
        <w:rPr>
          <w:rFonts w:ascii="Corbel" w:hAnsi="Corbel" w:cstheme="minorHAnsi"/>
          <w:b/>
          <w:bCs/>
          <w:sz w:val="24"/>
          <w:szCs w:val="24"/>
        </w:rPr>
      </w:pPr>
      <w:r>
        <w:rPr>
          <w:rFonts w:ascii="Corbel" w:hAnsi="Corbel" w:cstheme="minorHAnsi"/>
          <w:b/>
          <w:bCs/>
          <w:sz w:val="24"/>
          <w:szCs w:val="24"/>
        </w:rPr>
        <w:tab/>
      </w:r>
    </w:p>
    <w:p w14:paraId="254EADE1" w14:textId="311F5F9C" w:rsidR="00872CC4" w:rsidRDefault="00872CC4" w:rsidP="00872CC4">
      <w:pPr>
        <w:tabs>
          <w:tab w:val="left" w:pos="900"/>
        </w:tabs>
        <w:contextualSpacing/>
        <w:rPr>
          <w:rFonts w:ascii="Corbel" w:hAnsi="Corbel" w:cstheme="minorHAnsi"/>
          <w:sz w:val="24"/>
          <w:szCs w:val="24"/>
        </w:rPr>
      </w:pPr>
    </w:p>
    <w:p w14:paraId="5A583A18" w14:textId="56923E81" w:rsidR="00BB51F7" w:rsidRPr="00BB51F7" w:rsidRDefault="00BB51F7" w:rsidP="00BB51F7">
      <w:pPr>
        <w:tabs>
          <w:tab w:val="left" w:pos="900"/>
        </w:tabs>
        <w:contextualSpacing/>
        <w:rPr>
          <w:rFonts w:ascii="Corbel" w:hAnsi="Corbel" w:cstheme="minorHAnsi"/>
          <w:sz w:val="24"/>
          <w:szCs w:val="24"/>
        </w:rPr>
      </w:pPr>
      <w:r w:rsidRPr="00BB51F7">
        <w:rPr>
          <w:rFonts w:ascii="Corbel" w:hAnsi="Corbel" w:cstheme="minorHAnsi"/>
          <w:b/>
          <w:bCs/>
          <w:sz w:val="24"/>
          <w:szCs w:val="24"/>
        </w:rPr>
        <w:t>CMIP6</w:t>
      </w:r>
      <w:r>
        <w:rPr>
          <w:rFonts w:ascii="Corbel" w:hAnsi="Corbel" w:cstheme="minorHAnsi"/>
          <w:b/>
          <w:bCs/>
          <w:sz w:val="24"/>
          <w:szCs w:val="24"/>
        </w:rPr>
        <w:t xml:space="preserve"> </w:t>
      </w:r>
      <w:r w:rsidRPr="00BB51F7">
        <w:rPr>
          <w:rFonts w:ascii="Corbel" w:hAnsi="Corbel" w:cstheme="minorHAnsi"/>
          <w:sz w:val="24"/>
          <w:szCs w:val="24"/>
        </w:rPr>
        <w:t>Coordinated efforts from CMIP.</w:t>
      </w:r>
      <w:r>
        <w:rPr>
          <w:rFonts w:ascii="Corbel" w:hAnsi="Corbel" w:cstheme="minorHAnsi"/>
          <w:sz w:val="24"/>
          <w:szCs w:val="24"/>
        </w:rPr>
        <w:t xml:space="preserve"> </w:t>
      </w:r>
      <w:r w:rsidRPr="00BB51F7">
        <w:rPr>
          <w:rFonts w:ascii="Corbel" w:hAnsi="Corbel" w:cstheme="minorHAnsi"/>
          <w:sz w:val="24"/>
          <w:szCs w:val="24"/>
        </w:rPr>
        <w:t>Contains output from ~100 distinct climate models, produced by 49 modeling groups.</w:t>
      </w:r>
    </w:p>
    <w:p w14:paraId="1BA3ADDA" w14:textId="77777777" w:rsidR="00BB51F7" w:rsidRPr="00872CC4" w:rsidRDefault="00BB51F7" w:rsidP="00872CC4">
      <w:pPr>
        <w:tabs>
          <w:tab w:val="left" w:pos="900"/>
        </w:tabs>
        <w:contextualSpacing/>
        <w:rPr>
          <w:rFonts w:ascii="Corbel" w:hAnsi="Corbel" w:cstheme="minorHAnsi"/>
          <w:sz w:val="24"/>
          <w:szCs w:val="24"/>
        </w:rPr>
      </w:pPr>
    </w:p>
    <w:p w14:paraId="72C14F9B" w14:textId="5CC495FE" w:rsidR="0059252B" w:rsidRPr="0059252B" w:rsidRDefault="0059252B" w:rsidP="0059252B">
      <w:pPr>
        <w:ind w:left="720"/>
        <w:contextualSpacing/>
        <w:rPr>
          <w:rFonts w:ascii="Corbel" w:hAnsi="Corbel" w:cstheme="minorHAnsi"/>
          <w:sz w:val="24"/>
          <w:szCs w:val="24"/>
        </w:rPr>
      </w:pPr>
      <w:r w:rsidRPr="0059252B">
        <w:rPr>
          <w:rFonts w:ascii="Corbel" w:hAnsi="Corbel" w:cstheme="minorHAnsi"/>
          <w:b/>
          <w:bCs/>
          <w:sz w:val="24"/>
          <w:szCs w:val="24"/>
        </w:rPr>
        <w:t xml:space="preserve">Climate forcing </w:t>
      </w:r>
      <w:r w:rsidRPr="0059252B">
        <w:rPr>
          <w:rFonts w:ascii="Corbel" w:hAnsi="Corbel" w:cstheme="minorHAnsi"/>
          <w:sz w:val="24"/>
          <w:szCs w:val="24"/>
        </w:rPr>
        <w:t xml:space="preserve">is a measure of the ‘radiative forcing’ (or HEATING EFFECT) caused by greenhouse gases in the atmosphere. </w:t>
      </w:r>
    </w:p>
    <w:p w14:paraId="304E262C" w14:textId="77777777" w:rsidR="0059252B" w:rsidRDefault="0059252B" w:rsidP="0059252B">
      <w:pPr>
        <w:ind w:firstLine="720"/>
        <w:contextualSpacing/>
        <w:rPr>
          <w:rFonts w:ascii="Corbel" w:hAnsi="Corbel" w:cstheme="minorHAnsi"/>
          <w:b/>
          <w:bCs/>
          <w:sz w:val="24"/>
          <w:szCs w:val="24"/>
        </w:rPr>
      </w:pPr>
    </w:p>
    <w:p w14:paraId="7D17D9E0" w14:textId="7CBB1629" w:rsidR="0059252B" w:rsidRPr="0059252B" w:rsidRDefault="0059252B" w:rsidP="0059252B">
      <w:pPr>
        <w:ind w:left="720"/>
        <w:contextualSpacing/>
        <w:rPr>
          <w:rFonts w:ascii="Corbel" w:hAnsi="Corbel" w:cstheme="minorHAnsi"/>
          <w:sz w:val="24"/>
          <w:szCs w:val="24"/>
        </w:rPr>
      </w:pPr>
      <w:r w:rsidRPr="0059252B">
        <w:rPr>
          <w:rFonts w:ascii="Corbel" w:hAnsi="Corbel" w:cstheme="minorHAnsi"/>
          <w:b/>
          <w:bCs/>
          <w:sz w:val="24"/>
          <w:szCs w:val="24"/>
        </w:rPr>
        <w:t xml:space="preserve">Radiative forcing – </w:t>
      </w:r>
      <w:r w:rsidRPr="0059252B">
        <w:rPr>
          <w:rFonts w:ascii="Corbel" w:hAnsi="Corbel" w:cstheme="minorHAnsi"/>
          <w:sz w:val="24"/>
          <w:szCs w:val="24"/>
        </w:rPr>
        <w:t>the amount of warming or cooling that affects global energy balance; It’s calculated in watts/square meter, which represents the size of the energy imbalance in the atmosphere</w:t>
      </w:r>
    </w:p>
    <w:p w14:paraId="49058605" w14:textId="77777777" w:rsidR="0059252B" w:rsidRDefault="0059252B" w:rsidP="0059252B">
      <w:pPr>
        <w:contextualSpacing/>
        <w:rPr>
          <w:rFonts w:ascii="Corbel" w:hAnsi="Corbel" w:cstheme="minorHAnsi"/>
          <w:b/>
          <w:bCs/>
          <w:sz w:val="24"/>
          <w:szCs w:val="24"/>
        </w:rPr>
      </w:pPr>
    </w:p>
    <w:p w14:paraId="170E6E39" w14:textId="0FBD8B7A" w:rsidR="0059252B" w:rsidRDefault="0059252B" w:rsidP="0059252B">
      <w:pPr>
        <w:contextualSpacing/>
        <w:rPr>
          <w:rFonts w:ascii="Corbel" w:hAnsi="Corbel" w:cstheme="minorHAnsi"/>
          <w:sz w:val="24"/>
          <w:szCs w:val="24"/>
        </w:rPr>
      </w:pPr>
      <w:r w:rsidRPr="0059252B">
        <w:rPr>
          <w:rFonts w:ascii="Corbel" w:hAnsi="Corbel" w:cstheme="minorHAnsi"/>
          <w:b/>
          <w:bCs/>
          <w:sz w:val="24"/>
          <w:szCs w:val="24"/>
        </w:rPr>
        <w:t>Of the greenhouse gases in the atmosphere</w:t>
      </w:r>
      <w:r w:rsidRPr="0059252B">
        <w:rPr>
          <w:rFonts w:ascii="Corbel" w:hAnsi="Corbel" w:cstheme="minorHAnsi"/>
          <w:sz w:val="24"/>
          <w:szCs w:val="24"/>
        </w:rPr>
        <w:t>, CO2 accounts for the LARGEST SHARE of radiative forcing and continues to grow at steady rate.</w:t>
      </w:r>
    </w:p>
    <w:p w14:paraId="759C8030" w14:textId="0FEEAC79" w:rsidR="00AC7799" w:rsidRDefault="00AC7799" w:rsidP="0059252B">
      <w:pPr>
        <w:contextualSpacing/>
        <w:rPr>
          <w:rFonts w:ascii="Corbel" w:hAnsi="Corbel" w:cstheme="minorHAnsi"/>
          <w:sz w:val="24"/>
          <w:szCs w:val="24"/>
        </w:rPr>
      </w:pPr>
    </w:p>
    <w:p w14:paraId="15CB4FEE" w14:textId="77777777" w:rsidR="00AC7799" w:rsidRDefault="00AC7799" w:rsidP="00AC7799">
      <w:pPr>
        <w:contextualSpacing/>
        <w:rPr>
          <w:rFonts w:ascii="Corbel" w:hAnsi="Corbel" w:cstheme="minorHAnsi"/>
          <w:sz w:val="24"/>
          <w:szCs w:val="24"/>
        </w:rPr>
      </w:pPr>
      <w:r>
        <w:rPr>
          <w:rFonts w:ascii="Corbel" w:hAnsi="Corbel" w:cstheme="minorHAnsi"/>
          <w:sz w:val="24"/>
          <w:szCs w:val="24"/>
          <w:u w:val="single"/>
        </w:rPr>
        <w:t>Model Ensemble</w:t>
      </w:r>
      <w:r>
        <w:rPr>
          <w:rFonts w:ascii="Corbel" w:hAnsi="Corbel" w:cstheme="minorHAnsi"/>
          <w:sz w:val="24"/>
          <w:szCs w:val="24"/>
        </w:rPr>
        <w:t xml:space="preserve">. We know that a </w:t>
      </w:r>
      <w:r w:rsidRPr="00581105">
        <w:rPr>
          <w:rFonts w:ascii="Corbel" w:hAnsi="Corbel" w:cstheme="minorHAnsi"/>
          <w:sz w:val="24"/>
          <w:szCs w:val="24"/>
        </w:rPr>
        <w:t xml:space="preserve">climate model is a numerical representation of the climate system, </w:t>
      </w:r>
      <w:r>
        <w:rPr>
          <w:rFonts w:ascii="Corbel" w:hAnsi="Corbel" w:cstheme="minorHAnsi"/>
          <w:sz w:val="24"/>
          <w:szCs w:val="24"/>
        </w:rPr>
        <w:t>meaning it does not perfectly describe the system</w:t>
      </w:r>
      <w:r w:rsidRPr="00581105">
        <w:rPr>
          <w:rFonts w:ascii="Corbel" w:hAnsi="Corbel" w:cstheme="minorHAnsi"/>
          <w:sz w:val="24"/>
          <w:szCs w:val="24"/>
        </w:rPr>
        <w:t>. The description of the physical laws governing the climate system differs between models. The model complexity differs between climate models, some models include more processes that others. This means that all climate models will give different results. The size of these differences can be large or small depending on model, region, season, variable etc. A model may perform well for some region/ season/ variable and worse for another, while another model performs well for yet another region/season/variable. The usual way to handle these differences is to use model ensembles.</w:t>
      </w:r>
    </w:p>
    <w:p w14:paraId="33C60998" w14:textId="77777777" w:rsidR="00AC7799" w:rsidRDefault="00AC7799" w:rsidP="00AC7799">
      <w:pPr>
        <w:contextualSpacing/>
        <w:rPr>
          <w:rFonts w:ascii="Corbel" w:hAnsi="Corbel" w:cstheme="minorHAnsi"/>
          <w:sz w:val="24"/>
          <w:szCs w:val="24"/>
        </w:rPr>
      </w:pPr>
    </w:p>
    <w:p w14:paraId="4F6AE588" w14:textId="77777777" w:rsidR="00AC7799" w:rsidRDefault="00AC7799" w:rsidP="00AC7799">
      <w:pPr>
        <w:contextualSpacing/>
        <w:rPr>
          <w:rFonts w:ascii="Corbel" w:hAnsi="Corbel" w:cstheme="minorHAnsi"/>
          <w:sz w:val="24"/>
          <w:szCs w:val="24"/>
        </w:rPr>
      </w:pPr>
      <w:r>
        <w:rPr>
          <w:rFonts w:ascii="Corbel" w:hAnsi="Corbel" w:cstheme="minorHAnsi"/>
          <w:sz w:val="24"/>
          <w:szCs w:val="24"/>
        </w:rPr>
        <w:t xml:space="preserve">Sources: </w:t>
      </w:r>
      <w:hyperlink r:id="rId16" w:history="1">
        <w:r w:rsidRPr="00163762">
          <w:rPr>
            <w:rStyle w:val="Hyperlink"/>
            <w:rFonts w:ascii="Corbel" w:hAnsi="Corbel" w:cstheme="minorHAnsi"/>
            <w:sz w:val="24"/>
            <w:szCs w:val="24"/>
          </w:rPr>
          <w:t>https://www.lancaster.ac.uk/data-science-of-the-natural-environment/blogs/how-to-use-ensembles-of-climate-models</w:t>
        </w:r>
      </w:hyperlink>
    </w:p>
    <w:p w14:paraId="525B5B53" w14:textId="77777777" w:rsidR="00AC7799" w:rsidRPr="0059252B" w:rsidRDefault="00AC7799" w:rsidP="0059252B">
      <w:pPr>
        <w:contextualSpacing/>
        <w:rPr>
          <w:rFonts w:ascii="Corbel" w:hAnsi="Corbel" w:cstheme="minorHAnsi"/>
          <w:sz w:val="24"/>
          <w:szCs w:val="24"/>
        </w:rPr>
      </w:pPr>
    </w:p>
    <w:p w14:paraId="3A167DD2" w14:textId="044C2FD9" w:rsidR="001F0BCF" w:rsidRDefault="001F0BCF" w:rsidP="00136ACF">
      <w:pPr>
        <w:contextualSpacing/>
        <w:rPr>
          <w:rFonts w:ascii="Corbel" w:hAnsi="Corbel" w:cstheme="minorHAnsi"/>
          <w:sz w:val="24"/>
          <w:szCs w:val="24"/>
        </w:rPr>
      </w:pPr>
    </w:p>
    <w:p w14:paraId="6005D327" w14:textId="2634FF42" w:rsidR="00601A34" w:rsidRDefault="00601A34" w:rsidP="00601A34">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w:t>
      </w:r>
      <w:r w:rsidR="00EC1D41">
        <w:rPr>
          <w:rFonts w:ascii="Corbel" w:hAnsi="Corbel" w:cstheme="minorHAnsi"/>
          <w:b/>
          <w:bCs/>
          <w:sz w:val="24"/>
          <w:szCs w:val="24"/>
        </w:rPr>
        <w:t xml:space="preserve">Climate </w:t>
      </w:r>
      <w:r w:rsidR="002F78EB">
        <w:rPr>
          <w:rFonts w:ascii="Corbel" w:hAnsi="Corbel" w:cstheme="minorHAnsi"/>
          <w:b/>
          <w:bCs/>
          <w:sz w:val="24"/>
          <w:szCs w:val="24"/>
        </w:rPr>
        <w:t xml:space="preserve">Scenario </w:t>
      </w:r>
      <w:r w:rsidR="00EC1D41">
        <w:rPr>
          <w:rFonts w:ascii="Corbel" w:hAnsi="Corbel" w:cstheme="minorHAnsi"/>
          <w:b/>
          <w:bCs/>
          <w:sz w:val="24"/>
          <w:szCs w:val="24"/>
        </w:rPr>
        <w:t>Modeling</w:t>
      </w:r>
      <w:r w:rsidR="002F78EB">
        <w:rPr>
          <w:rFonts w:ascii="Corbel" w:hAnsi="Corbel" w:cstheme="minorHAnsi"/>
          <w:b/>
          <w:bCs/>
          <w:sz w:val="24"/>
          <w:szCs w:val="24"/>
        </w:rPr>
        <w:t xml:space="preserve"> </w:t>
      </w:r>
    </w:p>
    <w:p w14:paraId="71272C44" w14:textId="77777777" w:rsidR="002F78EB" w:rsidRPr="002F78EB" w:rsidRDefault="002F78EB" w:rsidP="002F78EB">
      <w:pPr>
        <w:contextualSpacing/>
        <w:rPr>
          <w:rFonts w:ascii="Corbel" w:hAnsi="Corbel" w:cstheme="minorHAnsi"/>
          <w:sz w:val="24"/>
          <w:szCs w:val="24"/>
        </w:rPr>
      </w:pPr>
      <w:r w:rsidRPr="002F78EB">
        <w:rPr>
          <w:rFonts w:ascii="Corbel" w:hAnsi="Corbel" w:cstheme="minorHAnsi"/>
          <w:sz w:val="24"/>
          <w:szCs w:val="24"/>
        </w:rPr>
        <w:t>The energy modelling community has developed a new set of emissions scenarios driven by different socioeconomic assumptions, These are the “</w:t>
      </w:r>
      <w:hyperlink r:id="rId17" w:history="1">
        <w:r w:rsidRPr="002F78EB">
          <w:rPr>
            <w:rStyle w:val="Hyperlink"/>
            <w:rFonts w:ascii="Corbel" w:hAnsi="Corbel" w:cstheme="minorHAnsi"/>
            <w:sz w:val="24"/>
            <w:szCs w:val="24"/>
          </w:rPr>
          <w:t>Shared Socioeconomic Pathways</w:t>
        </w:r>
      </w:hyperlink>
      <w:r w:rsidRPr="002F78EB">
        <w:rPr>
          <w:rFonts w:ascii="Corbel" w:hAnsi="Corbel" w:cstheme="minorHAnsi"/>
          <w:sz w:val="24"/>
          <w:szCs w:val="24"/>
        </w:rPr>
        <w:t>” (SSPs). A number of these SSP scenarios </w:t>
      </w:r>
      <w:hyperlink r:id="rId18" w:history="1">
        <w:r w:rsidRPr="002F78EB">
          <w:rPr>
            <w:rStyle w:val="Hyperlink"/>
            <w:rFonts w:ascii="Corbel" w:hAnsi="Corbel" w:cstheme="minorHAnsi"/>
            <w:sz w:val="24"/>
            <w:szCs w:val="24"/>
          </w:rPr>
          <w:t>have been selected</w:t>
        </w:r>
      </w:hyperlink>
      <w:r w:rsidRPr="002F78EB">
        <w:rPr>
          <w:rFonts w:ascii="Corbel" w:hAnsi="Corbel" w:cstheme="minorHAnsi"/>
          <w:sz w:val="24"/>
          <w:szCs w:val="24"/>
        </w:rPr>
        <w:t> to drive climate models for CMIP6. A set of scenarios were chosen to provide a range of distinct end-of-century climate change outcomes.</w:t>
      </w:r>
    </w:p>
    <w:p w14:paraId="06DA1070" w14:textId="77777777" w:rsidR="002F78EB" w:rsidRPr="002F78EB" w:rsidRDefault="002F78EB" w:rsidP="002F78EB">
      <w:pPr>
        <w:numPr>
          <w:ilvl w:val="0"/>
          <w:numId w:val="4"/>
        </w:numPr>
        <w:contextualSpacing/>
        <w:rPr>
          <w:rFonts w:ascii="Corbel" w:hAnsi="Corbel" w:cstheme="minorHAnsi"/>
          <w:sz w:val="24"/>
          <w:szCs w:val="24"/>
        </w:rPr>
      </w:pPr>
      <w:r w:rsidRPr="002F78EB">
        <w:rPr>
          <w:rFonts w:ascii="Corbel" w:hAnsi="Corbel" w:cstheme="minorHAnsi"/>
          <w:sz w:val="24"/>
          <w:szCs w:val="24"/>
        </w:rPr>
        <w:lastRenderedPageBreak/>
        <w:t xml:space="preserve">SSP1-1.9: </w:t>
      </w:r>
      <w:r w:rsidRPr="002F78EB">
        <w:rPr>
          <w:rFonts w:ascii="Arial" w:hAnsi="Arial" w:cs="Arial"/>
          <w:sz w:val="24"/>
          <w:szCs w:val="24"/>
        </w:rPr>
        <w:t>​</w:t>
      </w:r>
      <w:r w:rsidRPr="002F78EB">
        <w:rPr>
          <w:rFonts w:ascii="Corbel" w:hAnsi="Corbel" w:cstheme="minorHAnsi"/>
          <w:sz w:val="24"/>
          <w:szCs w:val="24"/>
        </w:rPr>
        <w:t xml:space="preserve">Holds warming to approximately 1.5C above 1850-1900 in 2100 </w:t>
      </w:r>
      <w:r w:rsidRPr="002F78EB">
        <w:rPr>
          <w:rFonts w:ascii="Corbel" w:hAnsi="Corbel" w:cs="Corbel"/>
          <w:sz w:val="24"/>
          <w:szCs w:val="24"/>
        </w:rPr>
        <w:t>“</w:t>
      </w:r>
      <w:r w:rsidRPr="002F78EB">
        <w:rPr>
          <w:rFonts w:ascii="Corbel" w:hAnsi="Corbel" w:cstheme="minorHAnsi"/>
          <w:sz w:val="24"/>
          <w:szCs w:val="24"/>
        </w:rPr>
        <w:t>after slight overshoot</w:t>
      </w:r>
      <w:r w:rsidRPr="002F78EB">
        <w:rPr>
          <w:rFonts w:ascii="Corbel" w:hAnsi="Corbel" w:cs="Corbel"/>
          <w:sz w:val="24"/>
          <w:szCs w:val="24"/>
        </w:rPr>
        <w:t>”</w:t>
      </w:r>
      <w:r w:rsidRPr="002F78EB">
        <w:rPr>
          <w:rFonts w:ascii="Corbel" w:hAnsi="Corbel" w:cstheme="minorHAnsi"/>
          <w:sz w:val="24"/>
          <w:szCs w:val="24"/>
        </w:rPr>
        <w:t xml:space="preserve"> and implied net-zero CO2 emissions around the middle of the century.</w:t>
      </w:r>
    </w:p>
    <w:p w14:paraId="76B5432B" w14:textId="77777777" w:rsidR="002F78EB" w:rsidRPr="002F78EB" w:rsidRDefault="002F78EB" w:rsidP="002F78EB">
      <w:pPr>
        <w:numPr>
          <w:ilvl w:val="0"/>
          <w:numId w:val="4"/>
        </w:numPr>
        <w:contextualSpacing/>
        <w:rPr>
          <w:rFonts w:ascii="Corbel" w:hAnsi="Corbel" w:cstheme="minorHAnsi"/>
          <w:sz w:val="24"/>
          <w:szCs w:val="24"/>
        </w:rPr>
      </w:pPr>
      <w:r w:rsidRPr="002F78EB">
        <w:rPr>
          <w:rFonts w:ascii="Corbel" w:hAnsi="Corbel" w:cstheme="minorHAnsi"/>
          <w:sz w:val="24"/>
          <w:szCs w:val="24"/>
        </w:rPr>
        <w:t>SSP1-2.6: Stays below 2C warming with implied net-zero emissions in the second half of the century.</w:t>
      </w:r>
    </w:p>
    <w:p w14:paraId="22DEC873" w14:textId="77777777" w:rsidR="002F78EB" w:rsidRPr="002F78EB" w:rsidRDefault="002F78EB" w:rsidP="002F78EB">
      <w:pPr>
        <w:numPr>
          <w:ilvl w:val="0"/>
          <w:numId w:val="4"/>
        </w:numPr>
        <w:contextualSpacing/>
        <w:rPr>
          <w:rFonts w:ascii="Corbel" w:hAnsi="Corbel" w:cstheme="minorHAnsi"/>
          <w:sz w:val="24"/>
          <w:szCs w:val="24"/>
        </w:rPr>
      </w:pPr>
      <w:r w:rsidRPr="002F78EB">
        <w:rPr>
          <w:rFonts w:ascii="Corbel" w:hAnsi="Corbel" w:cstheme="minorHAnsi"/>
          <w:sz w:val="24"/>
          <w:szCs w:val="24"/>
        </w:rPr>
        <w:t>SSP2-4.5: (optimistic) Approximately in line with the upper end of </w:t>
      </w:r>
      <w:hyperlink r:id="rId19" w:history="1">
        <w:r w:rsidRPr="002F78EB">
          <w:rPr>
            <w:rStyle w:val="Hyperlink"/>
            <w:rFonts w:ascii="Corbel" w:hAnsi="Corbel" w:cstheme="minorHAnsi"/>
            <w:sz w:val="24"/>
            <w:szCs w:val="24"/>
          </w:rPr>
          <w:t>combined pledges</w:t>
        </w:r>
      </w:hyperlink>
      <w:r w:rsidRPr="002F78EB">
        <w:rPr>
          <w:rFonts w:ascii="Corbel" w:hAnsi="Corbel" w:cstheme="minorHAnsi"/>
          <w:sz w:val="24"/>
          <w:szCs w:val="24"/>
        </w:rPr>
        <w:t> under the </w:t>
      </w:r>
      <w:hyperlink r:id="rId20" w:history="1">
        <w:r w:rsidRPr="002F78EB">
          <w:rPr>
            <w:rStyle w:val="Hyperlink"/>
            <w:rFonts w:ascii="Corbel" w:hAnsi="Corbel" w:cstheme="minorHAnsi"/>
            <w:sz w:val="24"/>
            <w:szCs w:val="24"/>
          </w:rPr>
          <w:t>Paris Agreement</w:t>
        </w:r>
      </w:hyperlink>
      <w:r w:rsidRPr="002F78EB">
        <w:rPr>
          <w:rFonts w:ascii="Corbel" w:hAnsi="Corbel" w:cstheme="minorHAnsi"/>
          <w:sz w:val="24"/>
          <w:szCs w:val="24"/>
        </w:rPr>
        <w:t>. The scenario “deviates mildly from a ‘no-additional climate-policy’ reference scenario, resulting in a best-estimate warming around 2.7C by the end of the 21st century”.</w:t>
      </w:r>
    </w:p>
    <w:p w14:paraId="57BCB91F" w14:textId="77777777" w:rsidR="002F78EB" w:rsidRPr="002F78EB" w:rsidRDefault="002F78EB" w:rsidP="002F78EB">
      <w:pPr>
        <w:numPr>
          <w:ilvl w:val="0"/>
          <w:numId w:val="4"/>
        </w:numPr>
        <w:contextualSpacing/>
        <w:rPr>
          <w:rFonts w:ascii="Corbel" w:hAnsi="Corbel" w:cstheme="minorHAnsi"/>
          <w:sz w:val="24"/>
          <w:szCs w:val="24"/>
        </w:rPr>
      </w:pPr>
      <w:r w:rsidRPr="002F78EB">
        <w:rPr>
          <w:rFonts w:ascii="Corbel" w:hAnsi="Corbel" w:cstheme="minorHAnsi"/>
          <w:sz w:val="24"/>
          <w:szCs w:val="24"/>
        </w:rPr>
        <w:t>SSP3-7.0: (middle-of-the-road scenario) A medium-to-high reference scenario resulting from no additional climate policy, with “particularly high non-CO2 emissions, including high aerosols emissions”.</w:t>
      </w:r>
    </w:p>
    <w:p w14:paraId="7E16AFD4" w14:textId="77777777" w:rsidR="002F78EB" w:rsidRPr="002F78EB" w:rsidRDefault="00743FEB" w:rsidP="002F78EB">
      <w:pPr>
        <w:numPr>
          <w:ilvl w:val="0"/>
          <w:numId w:val="4"/>
        </w:numPr>
        <w:contextualSpacing/>
        <w:rPr>
          <w:rFonts w:ascii="Corbel" w:hAnsi="Corbel" w:cstheme="minorHAnsi"/>
          <w:sz w:val="24"/>
          <w:szCs w:val="24"/>
        </w:rPr>
      </w:pPr>
      <w:hyperlink r:id="rId21" w:history="1">
        <w:r w:rsidR="002F78EB" w:rsidRPr="002F78EB">
          <w:rPr>
            <w:rStyle w:val="Hyperlink"/>
            <w:rFonts w:ascii="Corbel" w:hAnsi="Corbel" w:cstheme="minorHAnsi"/>
            <w:sz w:val="24"/>
            <w:szCs w:val="24"/>
          </w:rPr>
          <w:t>SSP5-8.5</w:t>
        </w:r>
      </w:hyperlink>
      <w:r w:rsidR="002F78EB" w:rsidRPr="002F78EB">
        <w:rPr>
          <w:rFonts w:ascii="Corbel" w:hAnsi="Corbel" w:cstheme="minorHAnsi"/>
          <w:sz w:val="24"/>
          <w:szCs w:val="24"/>
        </w:rPr>
        <w:t>: (</w:t>
      </w:r>
      <w:proofErr w:type="spellStart"/>
      <w:r w:rsidR="002F78EB" w:rsidRPr="002F78EB">
        <w:rPr>
          <w:rFonts w:ascii="Corbel" w:hAnsi="Corbel" w:cstheme="minorHAnsi"/>
          <w:sz w:val="24"/>
          <w:szCs w:val="24"/>
        </w:rPr>
        <w:t>worse case</w:t>
      </w:r>
      <w:proofErr w:type="spellEnd"/>
      <w:r w:rsidR="002F78EB" w:rsidRPr="002F78EB">
        <w:rPr>
          <w:rFonts w:ascii="Corbel" w:hAnsi="Corbel" w:cstheme="minorHAnsi"/>
          <w:sz w:val="24"/>
          <w:szCs w:val="24"/>
        </w:rPr>
        <w:t xml:space="preserve"> scenario) A high reference scenario with no additional climate policy. Emissions as high as SSP5-8.5 are only achieved within the fossil-fueled SSP5 socioeconomic development pathway.</w:t>
      </w:r>
    </w:p>
    <w:p w14:paraId="79D4491D" w14:textId="77777777" w:rsidR="00601A34" w:rsidRDefault="00601A34" w:rsidP="00136ACF">
      <w:pPr>
        <w:contextualSpacing/>
        <w:rPr>
          <w:rFonts w:ascii="Corbel" w:hAnsi="Corbel" w:cstheme="minorHAnsi"/>
          <w:sz w:val="24"/>
          <w:szCs w:val="24"/>
        </w:rPr>
      </w:pPr>
    </w:p>
    <w:p w14:paraId="40D5B68A" w14:textId="77777777" w:rsidR="0059252B" w:rsidRDefault="0059252B" w:rsidP="00136ACF">
      <w:pPr>
        <w:contextualSpacing/>
        <w:rPr>
          <w:rFonts w:ascii="Corbel" w:hAnsi="Corbel" w:cstheme="minorHAnsi"/>
          <w:sz w:val="24"/>
          <w:szCs w:val="24"/>
        </w:rPr>
      </w:pPr>
    </w:p>
    <w:p w14:paraId="4680B6B6" w14:textId="3F9D8980" w:rsidR="00FC006E" w:rsidRDefault="00FC006E" w:rsidP="00FC006E">
      <w:pPr>
        <w:contextualSpacing/>
        <w:rPr>
          <w:rFonts w:ascii="Corbel" w:hAnsi="Corbel" w:cstheme="minorHAnsi"/>
          <w:b/>
          <w:bCs/>
          <w:sz w:val="24"/>
          <w:szCs w:val="24"/>
        </w:rPr>
      </w:pPr>
      <w:proofErr w:type="gramStart"/>
      <w:r>
        <w:rPr>
          <w:rFonts w:ascii="Corbel" w:hAnsi="Corbel" w:cstheme="minorHAnsi"/>
          <w:b/>
          <w:bCs/>
          <w:sz w:val="24"/>
          <w:szCs w:val="24"/>
        </w:rPr>
        <w:t>Slide</w:t>
      </w:r>
      <w:r w:rsidR="00B9734C">
        <w:rPr>
          <w:rFonts w:ascii="Corbel" w:hAnsi="Corbel" w:cstheme="minorHAnsi"/>
          <w:b/>
          <w:bCs/>
          <w:sz w:val="24"/>
          <w:szCs w:val="24"/>
        </w:rPr>
        <w:t xml:space="preserve"> </w:t>
      </w:r>
      <w:r>
        <w:rPr>
          <w:rFonts w:ascii="Corbel" w:hAnsi="Corbel" w:cstheme="minorHAnsi"/>
          <w:b/>
          <w:bCs/>
          <w:sz w:val="24"/>
          <w:szCs w:val="24"/>
        </w:rPr>
        <w:t>.</w:t>
      </w:r>
      <w:proofErr w:type="gramEnd"/>
      <w:r>
        <w:rPr>
          <w:rFonts w:ascii="Corbel" w:hAnsi="Corbel" w:cstheme="minorHAnsi"/>
          <w:b/>
          <w:bCs/>
          <w:sz w:val="24"/>
          <w:szCs w:val="24"/>
        </w:rPr>
        <w:t xml:space="preserve"> The Evidence for Climate Change: What do we know?</w:t>
      </w:r>
    </w:p>
    <w:p w14:paraId="19B0CDB7" w14:textId="6A610E9D" w:rsidR="00303D52" w:rsidRPr="00303D52" w:rsidRDefault="00303D52" w:rsidP="00FC006E">
      <w:pPr>
        <w:contextualSpacing/>
        <w:rPr>
          <w:rFonts w:ascii="Corbel" w:hAnsi="Corbel" w:cstheme="minorHAnsi"/>
          <w:sz w:val="24"/>
          <w:szCs w:val="24"/>
        </w:rPr>
      </w:pPr>
      <w:r>
        <w:rPr>
          <w:rFonts w:ascii="Corbel" w:hAnsi="Corbel" w:cstheme="minorHAnsi"/>
          <w:sz w:val="24"/>
          <w:szCs w:val="24"/>
        </w:rPr>
        <w:t xml:space="preserve">We’ve looked at how we can model the Earth’s energy balance to understand what that might mean for global climate change. </w:t>
      </w:r>
      <w:proofErr w:type="gramStart"/>
      <w:r>
        <w:rPr>
          <w:rFonts w:ascii="Corbel" w:hAnsi="Corbel" w:cstheme="minorHAnsi"/>
          <w:sz w:val="24"/>
          <w:szCs w:val="24"/>
        </w:rPr>
        <w:t>But,</w:t>
      </w:r>
      <w:proofErr w:type="gramEnd"/>
      <w:r>
        <w:rPr>
          <w:rFonts w:ascii="Corbel" w:hAnsi="Corbel" w:cstheme="minorHAnsi"/>
          <w:sz w:val="24"/>
          <w:szCs w:val="24"/>
        </w:rPr>
        <w:t xml:space="preserve"> let’s review what evidence we have for </w:t>
      </w:r>
      <w:r w:rsidR="00DB7A0F">
        <w:rPr>
          <w:rFonts w:ascii="Corbel" w:hAnsi="Corbel" w:cstheme="minorHAnsi"/>
          <w:sz w:val="24"/>
          <w:szCs w:val="24"/>
        </w:rPr>
        <w:t>such change.</w:t>
      </w:r>
    </w:p>
    <w:p w14:paraId="1633AF8E" w14:textId="77777777" w:rsidR="00FC006E" w:rsidRDefault="00FC006E" w:rsidP="00FC006E">
      <w:pPr>
        <w:contextualSpacing/>
        <w:rPr>
          <w:rFonts w:ascii="Corbel" w:hAnsi="Corbel" w:cstheme="minorHAnsi"/>
          <w:sz w:val="24"/>
          <w:szCs w:val="24"/>
        </w:rPr>
      </w:pPr>
    </w:p>
    <w:p w14:paraId="57E2867E" w14:textId="3ECEEAC8" w:rsidR="00FC006E" w:rsidRDefault="00FC006E" w:rsidP="00FC006E">
      <w:pPr>
        <w:contextualSpacing/>
        <w:rPr>
          <w:rFonts w:ascii="Corbel" w:hAnsi="Corbel" w:cstheme="minorHAnsi"/>
          <w:b/>
          <w:bCs/>
          <w:sz w:val="24"/>
          <w:szCs w:val="24"/>
        </w:rPr>
      </w:pPr>
      <w:proofErr w:type="gramStart"/>
      <w:r>
        <w:rPr>
          <w:rFonts w:ascii="Corbel" w:hAnsi="Corbel" w:cstheme="minorHAnsi"/>
          <w:b/>
          <w:bCs/>
          <w:sz w:val="24"/>
          <w:szCs w:val="24"/>
        </w:rPr>
        <w:t>Slide</w:t>
      </w:r>
      <w:r w:rsidR="00B9734C">
        <w:rPr>
          <w:rFonts w:ascii="Corbel" w:hAnsi="Corbel" w:cstheme="minorHAnsi"/>
          <w:b/>
          <w:bCs/>
          <w:sz w:val="24"/>
          <w:szCs w:val="24"/>
        </w:rPr>
        <w:t xml:space="preserve"> </w:t>
      </w:r>
      <w:r>
        <w:rPr>
          <w:rFonts w:ascii="Corbel" w:hAnsi="Corbel" w:cstheme="minorHAnsi"/>
          <w:b/>
          <w:bCs/>
          <w:sz w:val="24"/>
          <w:szCs w:val="24"/>
        </w:rPr>
        <w:t>.</w:t>
      </w:r>
      <w:proofErr w:type="gramEnd"/>
      <w:r>
        <w:rPr>
          <w:rFonts w:ascii="Corbel" w:hAnsi="Corbel" w:cstheme="minorHAnsi"/>
          <w:b/>
          <w:bCs/>
          <w:sz w:val="24"/>
          <w:szCs w:val="24"/>
        </w:rPr>
        <w:t xml:space="preserve"> Intergovernmental Panel on Climate Change (IPCC)</w:t>
      </w:r>
    </w:p>
    <w:p w14:paraId="3AB2A253" w14:textId="1C7E49B8" w:rsidR="00EC11C7" w:rsidRPr="00EC11C7" w:rsidRDefault="00DB7A0F" w:rsidP="00EC11C7">
      <w:pPr>
        <w:contextualSpacing/>
        <w:rPr>
          <w:rFonts w:ascii="Corbel" w:hAnsi="Corbel" w:cstheme="minorHAnsi"/>
        </w:rPr>
      </w:pPr>
      <w:r>
        <w:rPr>
          <w:rFonts w:ascii="Corbel" w:hAnsi="Corbel" w:cstheme="minorHAnsi"/>
          <w:sz w:val="24"/>
          <w:szCs w:val="24"/>
        </w:rPr>
        <w:t xml:space="preserve">First, we would be remiss if we didn’t discuss the Intergovernmental Panel on Climate Change, or the IPCC, and its role in climate science. The IPCC was </w:t>
      </w:r>
      <w:r w:rsidR="008D6DAE">
        <w:rPr>
          <w:rFonts w:ascii="Corbel" w:hAnsi="Corbel" w:cstheme="minorHAnsi"/>
          <w:sz w:val="24"/>
          <w:szCs w:val="24"/>
        </w:rPr>
        <w:t>created</w:t>
      </w:r>
      <w:r w:rsidR="00EC11C7">
        <w:rPr>
          <w:rFonts w:ascii="Corbel" w:hAnsi="Corbel" w:cstheme="minorHAnsi"/>
          <w:sz w:val="24"/>
          <w:szCs w:val="24"/>
        </w:rPr>
        <w:t xml:space="preserve"> in 1988</w:t>
      </w:r>
      <w:r w:rsidR="008D6DAE">
        <w:rPr>
          <w:rFonts w:ascii="Corbel" w:hAnsi="Corbel" w:cstheme="minorHAnsi"/>
          <w:sz w:val="24"/>
          <w:szCs w:val="24"/>
        </w:rPr>
        <w:t xml:space="preserve"> to provide policymakers with</w:t>
      </w:r>
      <w:r w:rsidR="008D6DAE" w:rsidRPr="00EC11C7">
        <w:rPr>
          <w:rFonts w:ascii="Corbel" w:hAnsi="Corbel" w:cstheme="minorHAnsi"/>
          <w:b/>
          <w:bCs/>
          <w:sz w:val="24"/>
          <w:szCs w:val="24"/>
        </w:rPr>
        <w:t xml:space="preserve"> regular scientific assessments on climate change</w:t>
      </w:r>
      <w:r w:rsidR="008D6DAE">
        <w:rPr>
          <w:rFonts w:ascii="Corbel" w:hAnsi="Corbel" w:cstheme="minorHAnsi"/>
          <w:sz w:val="24"/>
          <w:szCs w:val="24"/>
        </w:rPr>
        <w:t>, its implications and potential future risks, as well as to put forward adaptation and mitigation options.</w:t>
      </w:r>
      <w:r w:rsidR="00EC11C7">
        <w:rPr>
          <w:rFonts w:ascii="Corbel" w:hAnsi="Corbel" w:cstheme="minorHAnsi"/>
          <w:sz w:val="24"/>
          <w:szCs w:val="24"/>
        </w:rPr>
        <w:t xml:space="preserve"> </w:t>
      </w:r>
      <w:r w:rsidR="00EC11C7">
        <w:rPr>
          <w:rFonts w:ascii="Corbel" w:hAnsi="Corbel" w:cstheme="minorHAnsi"/>
        </w:rPr>
        <w:t>It is a</w:t>
      </w:r>
      <w:r w:rsidR="00EC11C7" w:rsidRPr="00EC11C7">
        <w:rPr>
          <w:rFonts w:ascii="Corbel" w:hAnsi="Corbel" w:cstheme="minorHAnsi"/>
        </w:rPr>
        <w:t xml:space="preserve"> coalition of </w:t>
      </w:r>
      <w:r w:rsidR="00EC11C7" w:rsidRPr="00EC11C7">
        <w:rPr>
          <w:rFonts w:ascii="Corbel" w:hAnsi="Corbel" w:cstheme="minorHAnsi"/>
          <w:b/>
          <w:bCs/>
        </w:rPr>
        <w:t>volunteer scientists from around the globe</w:t>
      </w:r>
      <w:r w:rsidR="00EC11C7" w:rsidRPr="00EC11C7">
        <w:rPr>
          <w:rFonts w:ascii="Corbel" w:hAnsi="Corbel" w:cstheme="minorHAnsi"/>
        </w:rPr>
        <w:t xml:space="preserve">. </w:t>
      </w:r>
    </w:p>
    <w:p w14:paraId="4AA6F0FF" w14:textId="720A160D" w:rsidR="00FC006E" w:rsidRDefault="00FC006E" w:rsidP="00FC006E">
      <w:pPr>
        <w:contextualSpacing/>
        <w:rPr>
          <w:rFonts w:ascii="Corbel" w:hAnsi="Corbel" w:cstheme="minorHAnsi"/>
          <w:sz w:val="24"/>
          <w:szCs w:val="24"/>
        </w:rPr>
      </w:pPr>
    </w:p>
    <w:p w14:paraId="5C59B615" w14:textId="22CB978A" w:rsidR="00736B6A" w:rsidRDefault="00736B6A" w:rsidP="00FC006E">
      <w:pPr>
        <w:contextualSpacing/>
        <w:rPr>
          <w:rFonts w:ascii="Corbel" w:hAnsi="Corbel" w:cstheme="minorHAnsi"/>
          <w:sz w:val="24"/>
          <w:szCs w:val="24"/>
        </w:rPr>
      </w:pPr>
      <w:r>
        <w:rPr>
          <w:rFonts w:ascii="Corbel" w:hAnsi="Corbel" w:cstheme="minorHAnsi"/>
          <w:sz w:val="24"/>
          <w:szCs w:val="24"/>
        </w:rPr>
        <w:t>Through its assessments, the IPCC determines the state of knowledge on climate change.</w:t>
      </w:r>
    </w:p>
    <w:p w14:paraId="77814419" w14:textId="18C0B09E" w:rsidR="00736B6A" w:rsidRPr="00DB7A0F" w:rsidRDefault="00736B6A" w:rsidP="00FC006E">
      <w:pPr>
        <w:contextualSpacing/>
        <w:rPr>
          <w:rFonts w:ascii="Corbel" w:hAnsi="Corbel" w:cstheme="minorHAnsi"/>
          <w:sz w:val="24"/>
          <w:szCs w:val="24"/>
        </w:rPr>
      </w:pPr>
      <w:r>
        <w:rPr>
          <w:rFonts w:ascii="Corbel" w:hAnsi="Corbel" w:cstheme="minorHAnsi"/>
          <w:sz w:val="24"/>
          <w:szCs w:val="24"/>
        </w:rPr>
        <w:t>These assessments are large reports that synthesize the current climate science and are released, on average, every six to seven years</w:t>
      </w:r>
    </w:p>
    <w:p w14:paraId="007F3AE6" w14:textId="77777777" w:rsidR="00DB7A0F" w:rsidRDefault="00DB7A0F" w:rsidP="00FC006E">
      <w:pPr>
        <w:contextualSpacing/>
        <w:rPr>
          <w:rFonts w:ascii="Corbel" w:hAnsi="Corbel" w:cstheme="minorHAnsi"/>
          <w:sz w:val="24"/>
          <w:szCs w:val="24"/>
        </w:rPr>
      </w:pPr>
    </w:p>
    <w:p w14:paraId="0BEB4A5C" w14:textId="2BD27E44" w:rsidR="005A4CF8" w:rsidRDefault="005A4CF8" w:rsidP="00BB4982">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“It is unequivocal …”</w:t>
      </w:r>
    </w:p>
    <w:p w14:paraId="4542B9B0" w14:textId="03C9CC67" w:rsidR="005A4CF8" w:rsidRDefault="005A4CF8" w:rsidP="00BB4982">
      <w:pPr>
        <w:contextualSpacing/>
        <w:rPr>
          <w:rFonts w:ascii="Corbel" w:hAnsi="Corbel" w:cstheme="minorHAnsi"/>
          <w:sz w:val="24"/>
          <w:szCs w:val="24"/>
        </w:rPr>
      </w:pPr>
      <w:r>
        <w:rPr>
          <w:rFonts w:ascii="Corbel" w:hAnsi="Corbel" w:cstheme="minorHAnsi"/>
          <w:sz w:val="24"/>
          <w:szCs w:val="24"/>
        </w:rPr>
        <w:t xml:space="preserve">In Fall 2021, the IPCC released </w:t>
      </w:r>
      <w:proofErr w:type="spellStart"/>
      <w:proofErr w:type="gramStart"/>
      <w:r>
        <w:rPr>
          <w:rFonts w:ascii="Corbel" w:hAnsi="Corbel" w:cstheme="minorHAnsi"/>
          <w:sz w:val="24"/>
          <w:szCs w:val="24"/>
        </w:rPr>
        <w:t>it’s</w:t>
      </w:r>
      <w:proofErr w:type="spellEnd"/>
      <w:proofErr w:type="gramEnd"/>
      <w:r>
        <w:rPr>
          <w:rFonts w:ascii="Corbel" w:hAnsi="Corbel" w:cstheme="minorHAnsi"/>
          <w:sz w:val="24"/>
          <w:szCs w:val="24"/>
        </w:rPr>
        <w:t xml:space="preserve"> 6</w:t>
      </w:r>
      <w:r w:rsidRPr="005A4CF8">
        <w:rPr>
          <w:rFonts w:ascii="Corbel" w:hAnsi="Corbel" w:cstheme="minorHAnsi"/>
          <w:sz w:val="24"/>
          <w:szCs w:val="24"/>
          <w:vertAlign w:val="superscript"/>
        </w:rPr>
        <w:t>th</w:t>
      </w:r>
      <w:r>
        <w:rPr>
          <w:rFonts w:ascii="Corbel" w:hAnsi="Corbel" w:cstheme="minorHAnsi"/>
          <w:sz w:val="24"/>
          <w:szCs w:val="24"/>
        </w:rPr>
        <w:t xml:space="preserve"> assessment. It</w:t>
      </w:r>
      <w:r w:rsidR="00C3067A">
        <w:rPr>
          <w:rFonts w:ascii="Corbel" w:hAnsi="Corbel" w:cstheme="minorHAnsi"/>
          <w:sz w:val="24"/>
          <w:szCs w:val="24"/>
        </w:rPr>
        <w:t xml:space="preserve"> utilized more than 14,000 peer-reviewed studies. The conclusions are stark and demand </w:t>
      </w:r>
      <w:r w:rsidR="00D0123F">
        <w:rPr>
          <w:rFonts w:ascii="Corbel" w:hAnsi="Corbel" w:cstheme="minorHAnsi"/>
          <w:sz w:val="24"/>
          <w:szCs w:val="24"/>
        </w:rPr>
        <w:t>attention:</w:t>
      </w:r>
    </w:p>
    <w:p w14:paraId="6FB33BE5" w14:textId="73DA824B" w:rsidR="00D0123F" w:rsidRPr="005A4CF8" w:rsidRDefault="00D0123F" w:rsidP="00BB4982">
      <w:pPr>
        <w:contextualSpacing/>
        <w:rPr>
          <w:rFonts w:ascii="Corbel" w:hAnsi="Corbel" w:cstheme="minorHAnsi"/>
          <w:sz w:val="24"/>
          <w:szCs w:val="24"/>
        </w:rPr>
      </w:pPr>
      <w:r>
        <w:rPr>
          <w:rFonts w:ascii="Corbel" w:hAnsi="Corbel" w:cstheme="minorHAnsi"/>
          <w:sz w:val="24"/>
          <w:szCs w:val="24"/>
        </w:rPr>
        <w:t>“It is unequivocal that human in</w:t>
      </w:r>
      <w:r w:rsidR="00FC6929">
        <w:rPr>
          <w:rFonts w:ascii="Corbel" w:hAnsi="Corbel" w:cstheme="minorHAnsi"/>
          <w:sz w:val="24"/>
          <w:szCs w:val="24"/>
        </w:rPr>
        <w:t>f</w:t>
      </w:r>
      <w:r>
        <w:rPr>
          <w:rFonts w:ascii="Corbel" w:hAnsi="Corbel" w:cstheme="minorHAnsi"/>
          <w:sz w:val="24"/>
          <w:szCs w:val="24"/>
        </w:rPr>
        <w:t>luence</w:t>
      </w:r>
      <w:r w:rsidR="00FC6929">
        <w:rPr>
          <w:rFonts w:ascii="Corbel" w:hAnsi="Corbel" w:cstheme="minorHAnsi"/>
          <w:sz w:val="24"/>
          <w:szCs w:val="24"/>
        </w:rPr>
        <w:t xml:space="preserve"> has warmed the atmosphere, ocean, and land. Widespread and rapid changes in the </w:t>
      </w:r>
      <w:r w:rsidR="005B1778">
        <w:rPr>
          <w:rFonts w:ascii="Corbel" w:hAnsi="Corbel" w:cstheme="minorHAnsi"/>
          <w:sz w:val="24"/>
          <w:szCs w:val="24"/>
        </w:rPr>
        <w:t>atmosphere, ocean, cryosphere, and biosphere have occurred.”</w:t>
      </w:r>
    </w:p>
    <w:p w14:paraId="2BFF736C" w14:textId="77777777" w:rsidR="005A4CF8" w:rsidRDefault="005A4CF8" w:rsidP="00BB4982">
      <w:pPr>
        <w:contextualSpacing/>
        <w:rPr>
          <w:rFonts w:ascii="Corbel" w:hAnsi="Corbel" w:cstheme="minorHAnsi"/>
          <w:b/>
          <w:bCs/>
          <w:sz w:val="24"/>
          <w:szCs w:val="24"/>
        </w:rPr>
      </w:pPr>
    </w:p>
    <w:p w14:paraId="311B827D" w14:textId="5C906F01" w:rsidR="00BB4982" w:rsidRDefault="00BB4982" w:rsidP="00BB4982">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Human Influence and a Warming Planet</w:t>
      </w:r>
    </w:p>
    <w:p w14:paraId="2E19BF1D" w14:textId="77777777" w:rsidR="0029770C" w:rsidRDefault="005B1778" w:rsidP="00BB4982">
      <w:pPr>
        <w:contextualSpacing/>
        <w:rPr>
          <w:rFonts w:ascii="Corbel" w:hAnsi="Corbel" w:cstheme="minorHAnsi"/>
          <w:sz w:val="24"/>
          <w:szCs w:val="24"/>
        </w:rPr>
      </w:pPr>
      <w:r>
        <w:rPr>
          <w:rFonts w:ascii="Corbel" w:hAnsi="Corbel" w:cstheme="minorHAnsi"/>
          <w:sz w:val="24"/>
          <w:szCs w:val="24"/>
        </w:rPr>
        <w:t>The rapid changes in these systems are due to human influence. In this graph</w:t>
      </w:r>
      <w:r w:rsidR="00CD14BB">
        <w:rPr>
          <w:rFonts w:ascii="Corbel" w:hAnsi="Corbel" w:cstheme="minorHAnsi"/>
          <w:sz w:val="24"/>
          <w:szCs w:val="24"/>
        </w:rPr>
        <w:t xml:space="preserve"> showing reconstructed climate and observed climate</w:t>
      </w:r>
      <w:r>
        <w:rPr>
          <w:rFonts w:ascii="Corbel" w:hAnsi="Corbel" w:cstheme="minorHAnsi"/>
          <w:sz w:val="24"/>
          <w:szCs w:val="24"/>
        </w:rPr>
        <w:t xml:space="preserve">, </w:t>
      </w:r>
      <w:r w:rsidR="00CD14BB">
        <w:rPr>
          <w:rFonts w:ascii="Corbel" w:hAnsi="Corbel" w:cstheme="minorHAnsi"/>
          <w:sz w:val="24"/>
          <w:szCs w:val="24"/>
        </w:rPr>
        <w:t>we can see</w:t>
      </w:r>
      <w:r w:rsidR="00CB08DC">
        <w:rPr>
          <w:rFonts w:ascii="Corbel" w:hAnsi="Corbel" w:cstheme="minorHAnsi"/>
          <w:sz w:val="24"/>
          <w:szCs w:val="24"/>
        </w:rPr>
        <w:t xml:space="preserve"> unprecedented warming in the last 2000 years. A</w:t>
      </w:r>
      <w:r w:rsidR="00FF67AF">
        <w:rPr>
          <w:rFonts w:ascii="Corbel" w:hAnsi="Corbel" w:cstheme="minorHAnsi"/>
          <w:sz w:val="24"/>
          <w:szCs w:val="24"/>
        </w:rPr>
        <w:t xml:space="preserve">round 1850 (corresponds to the Industrial Revolution), warming </w:t>
      </w:r>
      <w:r w:rsidR="00B57588">
        <w:rPr>
          <w:rFonts w:ascii="Corbel" w:hAnsi="Corbel" w:cstheme="minorHAnsi"/>
          <w:sz w:val="24"/>
          <w:szCs w:val="24"/>
        </w:rPr>
        <w:t xml:space="preserve">substantially increased. </w:t>
      </w:r>
    </w:p>
    <w:p w14:paraId="30DB4E40" w14:textId="77777777" w:rsidR="0029770C" w:rsidRDefault="0029770C" w:rsidP="00BB4982">
      <w:pPr>
        <w:contextualSpacing/>
        <w:rPr>
          <w:rFonts w:ascii="Corbel" w:hAnsi="Corbel" w:cstheme="minorHAnsi"/>
          <w:sz w:val="24"/>
          <w:szCs w:val="24"/>
        </w:rPr>
      </w:pPr>
    </w:p>
    <w:p w14:paraId="545AD54D" w14:textId="6855B421" w:rsidR="00BB4982" w:rsidRDefault="00B57588" w:rsidP="00BB4982">
      <w:pPr>
        <w:contextualSpacing/>
        <w:rPr>
          <w:rFonts w:ascii="Corbel" w:hAnsi="Corbel" w:cstheme="minorHAnsi"/>
          <w:sz w:val="24"/>
          <w:szCs w:val="24"/>
        </w:rPr>
      </w:pPr>
      <w:r>
        <w:rPr>
          <w:rFonts w:ascii="Corbel" w:hAnsi="Corbel" w:cstheme="minorHAnsi"/>
          <w:sz w:val="24"/>
          <w:szCs w:val="24"/>
        </w:rPr>
        <w:lastRenderedPageBreak/>
        <w:t xml:space="preserve">Each of the last four decades has been successively warmer than any decade that </w:t>
      </w:r>
      <w:proofErr w:type="spellStart"/>
      <w:r>
        <w:rPr>
          <w:rFonts w:ascii="Corbel" w:hAnsi="Corbel" w:cstheme="minorHAnsi"/>
          <w:sz w:val="24"/>
          <w:szCs w:val="24"/>
        </w:rPr>
        <w:t>preceeded</w:t>
      </w:r>
      <w:proofErr w:type="spellEnd"/>
      <w:r>
        <w:rPr>
          <w:rFonts w:ascii="Corbel" w:hAnsi="Corbel" w:cstheme="minorHAnsi"/>
          <w:sz w:val="24"/>
          <w:szCs w:val="24"/>
        </w:rPr>
        <w:t xml:space="preserve"> it since 1850. </w:t>
      </w:r>
    </w:p>
    <w:p w14:paraId="3AEC4FBF" w14:textId="1876481B" w:rsidR="0029770C" w:rsidRDefault="0029770C" w:rsidP="0029770C">
      <w:pPr>
        <w:pStyle w:val="ListParagraph"/>
        <w:numPr>
          <w:ilvl w:val="0"/>
          <w:numId w:val="5"/>
        </w:numPr>
        <w:rPr>
          <w:rFonts w:ascii="Corbel" w:hAnsi="Corbel" w:cstheme="minorHAnsi"/>
          <w:sz w:val="24"/>
          <w:szCs w:val="24"/>
        </w:rPr>
      </w:pPr>
      <w:r>
        <w:rPr>
          <w:rFonts w:ascii="Corbel" w:hAnsi="Corbel" w:cstheme="minorHAnsi"/>
          <w:sz w:val="24"/>
          <w:szCs w:val="24"/>
        </w:rPr>
        <w:t>G</w:t>
      </w:r>
      <w:r w:rsidR="00AB3F4D">
        <w:rPr>
          <w:rFonts w:ascii="Corbel" w:hAnsi="Corbel" w:cstheme="minorHAnsi"/>
          <w:sz w:val="24"/>
          <w:szCs w:val="24"/>
        </w:rPr>
        <w:t xml:space="preserve">lobal surface temps in the first two decades (2001 – 2020) was nearly 1°C higher than </w:t>
      </w:r>
      <w:r w:rsidR="00C16448">
        <w:rPr>
          <w:rFonts w:ascii="Corbel" w:hAnsi="Corbel" w:cstheme="minorHAnsi"/>
          <w:sz w:val="24"/>
          <w:szCs w:val="24"/>
        </w:rPr>
        <w:t xml:space="preserve">the </w:t>
      </w:r>
      <w:proofErr w:type="gramStart"/>
      <w:r w:rsidR="00C16448">
        <w:rPr>
          <w:rFonts w:ascii="Corbel" w:hAnsi="Corbel" w:cstheme="minorHAnsi"/>
          <w:sz w:val="24"/>
          <w:szCs w:val="24"/>
        </w:rPr>
        <w:t>time period</w:t>
      </w:r>
      <w:proofErr w:type="gramEnd"/>
      <w:r w:rsidR="00C16448">
        <w:rPr>
          <w:rFonts w:ascii="Corbel" w:hAnsi="Corbel" w:cstheme="minorHAnsi"/>
          <w:sz w:val="24"/>
          <w:szCs w:val="24"/>
        </w:rPr>
        <w:t xml:space="preserve"> 1850-1900.</w:t>
      </w:r>
    </w:p>
    <w:p w14:paraId="0CB8F0E1" w14:textId="61943A24" w:rsidR="00C16448" w:rsidRDefault="00C16448" w:rsidP="0029770C">
      <w:pPr>
        <w:pStyle w:val="ListParagraph"/>
        <w:numPr>
          <w:ilvl w:val="0"/>
          <w:numId w:val="5"/>
        </w:numPr>
        <w:rPr>
          <w:rFonts w:ascii="Corbel" w:hAnsi="Corbel" w:cstheme="minorHAnsi"/>
          <w:sz w:val="24"/>
          <w:szCs w:val="24"/>
        </w:rPr>
      </w:pPr>
      <w:r>
        <w:rPr>
          <w:rFonts w:ascii="Corbel" w:hAnsi="Corbel" w:cstheme="minorHAnsi"/>
          <w:sz w:val="24"/>
          <w:szCs w:val="24"/>
        </w:rPr>
        <w:t>Global surface temps were 1.09 °C higher in 2011-2020 than 1850 – 1900.</w:t>
      </w:r>
      <w:r w:rsidR="00C76624">
        <w:rPr>
          <w:rFonts w:ascii="Corbel" w:hAnsi="Corbel" w:cstheme="minorHAnsi"/>
          <w:sz w:val="24"/>
          <w:szCs w:val="24"/>
        </w:rPr>
        <w:t xml:space="preserve"> – these changes were larger over land than the ocean</w:t>
      </w:r>
    </w:p>
    <w:p w14:paraId="5139B752" w14:textId="77777777" w:rsidR="005B1778" w:rsidRDefault="005B1778" w:rsidP="00BB4982">
      <w:pPr>
        <w:contextualSpacing/>
        <w:rPr>
          <w:rFonts w:ascii="Corbel" w:hAnsi="Corbel" w:cstheme="minorHAnsi"/>
          <w:b/>
          <w:bCs/>
          <w:sz w:val="24"/>
          <w:szCs w:val="24"/>
        </w:rPr>
      </w:pPr>
    </w:p>
    <w:p w14:paraId="0769BF5E" w14:textId="7EDF3756" w:rsidR="00BB4982" w:rsidRDefault="00BB4982" w:rsidP="00BB4982">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Human Influence and a Warming Planet</w:t>
      </w:r>
    </w:p>
    <w:p w14:paraId="5000D22C" w14:textId="77777777" w:rsidR="0081424C" w:rsidRDefault="008E0159" w:rsidP="00FC006E">
      <w:pPr>
        <w:contextualSpacing/>
        <w:rPr>
          <w:rFonts w:ascii="Corbel" w:hAnsi="Corbel" w:cstheme="minorHAnsi"/>
          <w:sz w:val="24"/>
          <w:szCs w:val="24"/>
        </w:rPr>
      </w:pPr>
      <w:proofErr w:type="gramStart"/>
      <w:r>
        <w:rPr>
          <w:rFonts w:ascii="Corbel" w:hAnsi="Corbel" w:cstheme="minorHAnsi"/>
          <w:sz w:val="24"/>
          <w:szCs w:val="24"/>
        </w:rPr>
        <w:t>And,</w:t>
      </w:r>
      <w:proofErr w:type="gramEnd"/>
      <w:r>
        <w:rPr>
          <w:rFonts w:ascii="Corbel" w:hAnsi="Corbel" w:cstheme="minorHAnsi"/>
          <w:sz w:val="24"/>
          <w:szCs w:val="24"/>
        </w:rPr>
        <w:t xml:space="preserve"> the science now allows us to look </w:t>
      </w:r>
      <w:r w:rsidR="0093476F">
        <w:rPr>
          <w:rFonts w:ascii="Corbel" w:hAnsi="Corbel" w:cstheme="minorHAnsi"/>
          <w:sz w:val="24"/>
          <w:szCs w:val="24"/>
        </w:rPr>
        <w:t xml:space="preserve">more specifically at the human contribution by running models that simulate human and natural contributions to global climate change (so, GHG emissions from human activity and natural </w:t>
      </w:r>
      <w:r w:rsidR="000A0ACD">
        <w:rPr>
          <w:rFonts w:ascii="Corbel" w:hAnsi="Corbel" w:cstheme="minorHAnsi"/>
          <w:sz w:val="24"/>
          <w:szCs w:val="24"/>
        </w:rPr>
        <w:t>sources</w:t>
      </w:r>
      <w:r w:rsidR="0093476F">
        <w:rPr>
          <w:rFonts w:ascii="Corbel" w:hAnsi="Corbel" w:cstheme="minorHAnsi"/>
          <w:sz w:val="24"/>
          <w:szCs w:val="24"/>
        </w:rPr>
        <w:t xml:space="preserve"> like</w:t>
      </w:r>
      <w:r w:rsidR="000A0ACD">
        <w:rPr>
          <w:rFonts w:ascii="Corbel" w:hAnsi="Corbel" w:cstheme="minorHAnsi"/>
          <w:sz w:val="24"/>
          <w:szCs w:val="24"/>
        </w:rPr>
        <w:t xml:space="preserve"> solar and volcanic activities). This is sho</w:t>
      </w:r>
      <w:r w:rsidR="001A2528">
        <w:rPr>
          <w:rFonts w:ascii="Corbel" w:hAnsi="Corbel" w:cstheme="minorHAnsi"/>
          <w:sz w:val="24"/>
          <w:szCs w:val="24"/>
        </w:rPr>
        <w:t xml:space="preserve">wn in brown. </w:t>
      </w:r>
      <w:r w:rsidR="000A0ACD">
        <w:rPr>
          <w:rFonts w:ascii="Corbel" w:hAnsi="Corbel" w:cstheme="minorHAnsi"/>
          <w:sz w:val="24"/>
          <w:szCs w:val="24"/>
        </w:rPr>
        <w:t>We can then compare t</w:t>
      </w:r>
      <w:r w:rsidR="001A2528">
        <w:rPr>
          <w:rFonts w:ascii="Corbel" w:hAnsi="Corbel" w:cstheme="minorHAnsi"/>
          <w:sz w:val="24"/>
          <w:szCs w:val="24"/>
        </w:rPr>
        <w:t xml:space="preserve">he change in global surface temperatures in model simulations that *only* </w:t>
      </w:r>
      <w:r w:rsidR="00064D98">
        <w:rPr>
          <w:rFonts w:ascii="Corbel" w:hAnsi="Corbel" w:cstheme="minorHAnsi"/>
          <w:sz w:val="24"/>
          <w:szCs w:val="24"/>
        </w:rPr>
        <w:t xml:space="preserve">include natural sources (solar and volcanic), shown in green. </w:t>
      </w:r>
    </w:p>
    <w:p w14:paraId="7120F7BF" w14:textId="77777777" w:rsidR="0081424C" w:rsidRDefault="0081424C" w:rsidP="00FC006E">
      <w:pPr>
        <w:contextualSpacing/>
        <w:rPr>
          <w:rFonts w:ascii="Corbel" w:hAnsi="Corbel" w:cstheme="minorHAnsi"/>
          <w:sz w:val="24"/>
          <w:szCs w:val="24"/>
        </w:rPr>
      </w:pPr>
    </w:p>
    <w:p w14:paraId="04647A8E" w14:textId="55183562" w:rsidR="00BB4982" w:rsidRPr="0081424C" w:rsidRDefault="00064D98" w:rsidP="00FC006E">
      <w:pPr>
        <w:contextualSpacing/>
        <w:rPr>
          <w:rFonts w:ascii="Corbel" w:hAnsi="Corbel" w:cstheme="minorHAnsi"/>
          <w:b/>
          <w:bCs/>
          <w:sz w:val="24"/>
          <w:szCs w:val="24"/>
        </w:rPr>
      </w:pPr>
      <w:r>
        <w:rPr>
          <w:rFonts w:ascii="Corbel" w:hAnsi="Corbel" w:cstheme="minorHAnsi"/>
          <w:sz w:val="24"/>
          <w:szCs w:val="24"/>
        </w:rPr>
        <w:t>We can see clearly that humans are driving much of the global surface temperature rise.</w:t>
      </w:r>
      <w:r w:rsidR="0081424C">
        <w:rPr>
          <w:rFonts w:ascii="Corbel" w:hAnsi="Corbel" w:cstheme="minorHAnsi"/>
          <w:sz w:val="24"/>
          <w:szCs w:val="24"/>
        </w:rPr>
        <w:t xml:space="preserve"> </w:t>
      </w:r>
      <w:proofErr w:type="gramStart"/>
      <w:r w:rsidR="0081424C">
        <w:rPr>
          <w:rFonts w:ascii="Corbel" w:hAnsi="Corbel" w:cstheme="minorHAnsi"/>
          <w:sz w:val="24"/>
          <w:szCs w:val="24"/>
        </w:rPr>
        <w:t>And,</w:t>
      </w:r>
      <w:proofErr w:type="gramEnd"/>
      <w:r w:rsidR="0081424C">
        <w:rPr>
          <w:rFonts w:ascii="Corbel" w:hAnsi="Corbel" w:cstheme="minorHAnsi"/>
          <w:sz w:val="24"/>
          <w:szCs w:val="24"/>
        </w:rPr>
        <w:t xml:space="preserve"> this becomes dramatically apparent around the 1970s, when the two model estimates diverge. We can see that the decade from 2010-2020 was the </w:t>
      </w:r>
      <w:r w:rsidR="0081424C">
        <w:rPr>
          <w:rFonts w:ascii="Corbel" w:hAnsi="Corbel" w:cstheme="minorHAnsi"/>
          <w:b/>
          <w:bCs/>
          <w:sz w:val="24"/>
          <w:szCs w:val="24"/>
        </w:rPr>
        <w:t>HOTTEST DE</w:t>
      </w:r>
      <w:r w:rsidR="00EA6933">
        <w:rPr>
          <w:rFonts w:ascii="Corbel" w:hAnsi="Corbel" w:cstheme="minorHAnsi"/>
          <w:b/>
          <w:bCs/>
          <w:sz w:val="24"/>
          <w:szCs w:val="24"/>
        </w:rPr>
        <w:t>CADE IN 125,000 YEARS</w:t>
      </w:r>
    </w:p>
    <w:p w14:paraId="6BDFE126" w14:textId="77777777" w:rsidR="008E0159" w:rsidRDefault="008E0159" w:rsidP="00FC006E">
      <w:pPr>
        <w:contextualSpacing/>
        <w:rPr>
          <w:rFonts w:ascii="Corbel" w:hAnsi="Corbel" w:cstheme="minorHAnsi"/>
          <w:sz w:val="24"/>
          <w:szCs w:val="24"/>
        </w:rPr>
      </w:pPr>
    </w:p>
    <w:p w14:paraId="5F7C6265" w14:textId="77777777" w:rsidR="00E02768" w:rsidRDefault="00E02768" w:rsidP="00E02768">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Observed Warming Driven by Greenhouse Gas Emissions from Human Activities</w:t>
      </w:r>
    </w:p>
    <w:p w14:paraId="5184FBCF" w14:textId="77777777" w:rsidR="00901EC0" w:rsidRDefault="0011555D" w:rsidP="0011555D">
      <w:pPr>
        <w:contextualSpacing/>
        <w:rPr>
          <w:rFonts w:ascii="Corbel" w:hAnsi="Corbel" w:cstheme="minorHAnsi"/>
          <w:sz w:val="24"/>
          <w:szCs w:val="24"/>
        </w:rPr>
      </w:pPr>
      <w:r w:rsidRPr="0011555D">
        <w:rPr>
          <w:rFonts w:ascii="Corbel" w:hAnsi="Corbel" w:cstheme="minorHAnsi"/>
          <w:sz w:val="24"/>
          <w:szCs w:val="24"/>
        </w:rPr>
        <w:t>Observed warming is driven by emissions from human activities, with greenhouse gas warming partly masked by aerosol cooling</w:t>
      </w:r>
    </w:p>
    <w:p w14:paraId="4C0DAAA3" w14:textId="782695CA" w:rsidR="0011555D" w:rsidRPr="0011555D" w:rsidRDefault="0011555D" w:rsidP="0011555D">
      <w:pPr>
        <w:contextualSpacing/>
        <w:rPr>
          <w:rFonts w:ascii="Corbel" w:hAnsi="Corbel" w:cstheme="minorHAnsi"/>
          <w:sz w:val="24"/>
          <w:szCs w:val="24"/>
        </w:rPr>
      </w:pPr>
      <w:r>
        <w:rPr>
          <w:rFonts w:ascii="Corbel" w:hAnsi="Corbel" w:cstheme="minorHAnsi"/>
          <w:sz w:val="24"/>
          <w:szCs w:val="24"/>
        </w:rPr>
        <w:tab/>
        <w:t xml:space="preserve">Included in this figure </w:t>
      </w:r>
      <w:r w:rsidR="00901EC0">
        <w:rPr>
          <w:rFonts w:ascii="Corbel" w:hAnsi="Corbel" w:cstheme="minorHAnsi"/>
          <w:sz w:val="24"/>
          <w:szCs w:val="24"/>
        </w:rPr>
        <w:t>are measures of natural factors (small black vertical bar) and internal variability of the models (larger black bar). However, these are minimal in their contribution to the overall warming and cooling effects we see from human influence and greenhouse gases</w:t>
      </w:r>
    </w:p>
    <w:p w14:paraId="1498C84B" w14:textId="185DA349" w:rsidR="00E02768" w:rsidRDefault="00E02768" w:rsidP="00FC006E">
      <w:pPr>
        <w:contextualSpacing/>
        <w:rPr>
          <w:rFonts w:ascii="Corbel" w:hAnsi="Corbel" w:cstheme="minorHAnsi"/>
          <w:b/>
          <w:bCs/>
          <w:sz w:val="24"/>
          <w:szCs w:val="24"/>
        </w:rPr>
      </w:pPr>
    </w:p>
    <w:p w14:paraId="5B4DEFC0" w14:textId="6426C5E2" w:rsidR="00855B04" w:rsidRDefault="00855B04" w:rsidP="00FC006E">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w:t>
      </w:r>
      <w:r w:rsidR="00F4528E">
        <w:rPr>
          <w:rFonts w:ascii="Corbel" w:hAnsi="Corbel" w:cstheme="minorHAnsi"/>
          <w:b/>
          <w:bCs/>
          <w:sz w:val="24"/>
          <w:szCs w:val="24"/>
        </w:rPr>
        <w:t xml:space="preserve">Human Influence as a Main Driver </w:t>
      </w:r>
    </w:p>
    <w:p w14:paraId="100F749D" w14:textId="331D13BA" w:rsidR="00D01F2C" w:rsidRDefault="00D01F2C" w:rsidP="00F4528E">
      <w:pPr>
        <w:contextualSpacing/>
        <w:rPr>
          <w:rFonts w:ascii="Corbel" w:hAnsi="Corbel" w:cstheme="minorHAnsi"/>
          <w:sz w:val="24"/>
          <w:szCs w:val="24"/>
        </w:rPr>
      </w:pPr>
      <w:r w:rsidRPr="00D01F2C">
        <w:rPr>
          <w:rFonts w:ascii="Corbel" w:hAnsi="Corbel" w:cstheme="minorHAnsi"/>
          <w:sz w:val="24"/>
          <w:szCs w:val="24"/>
        </w:rPr>
        <w:t xml:space="preserve">The signs of climate change are unequivocal at the global scale and are increasingly apparent on smaller spatial scales. The </w:t>
      </w:r>
      <w:r w:rsidRPr="00D01F2C">
        <w:rPr>
          <w:rFonts w:ascii="Corbel" w:hAnsi="Corbel" w:cstheme="minorHAnsi"/>
          <w:b/>
          <w:bCs/>
          <w:sz w:val="24"/>
          <w:szCs w:val="24"/>
        </w:rPr>
        <w:t>high northern latitudes show the largest temperature increase</w:t>
      </w:r>
      <w:r w:rsidRPr="00D01F2C">
        <w:rPr>
          <w:rFonts w:ascii="Corbel" w:hAnsi="Corbel" w:cstheme="minorHAnsi"/>
          <w:sz w:val="24"/>
          <w:szCs w:val="24"/>
        </w:rPr>
        <w:t>, with clear effects on sea ice and glaciers. The warming in the tropical regions is also apparent because the natural year-to-year variations in temperature there are small. Long-term changes in other variables such as rainfall and some weather and climate extremes have also now become apparent in many regions.</w:t>
      </w:r>
    </w:p>
    <w:p w14:paraId="671EEB1B" w14:textId="77777777" w:rsidR="00D01F2C" w:rsidRDefault="00D01F2C" w:rsidP="00F4528E">
      <w:pPr>
        <w:contextualSpacing/>
        <w:rPr>
          <w:rFonts w:ascii="Corbel" w:hAnsi="Corbel" w:cstheme="minorHAnsi"/>
          <w:sz w:val="24"/>
          <w:szCs w:val="24"/>
        </w:rPr>
      </w:pPr>
    </w:p>
    <w:p w14:paraId="040F0C38" w14:textId="3BF9542C" w:rsidR="00F4528E" w:rsidRDefault="00F4528E" w:rsidP="00F4528E">
      <w:pPr>
        <w:contextualSpacing/>
        <w:rPr>
          <w:rFonts w:ascii="Corbel" w:hAnsi="Corbel" w:cstheme="minorHAnsi"/>
          <w:sz w:val="24"/>
          <w:szCs w:val="24"/>
        </w:rPr>
      </w:pPr>
      <w:r>
        <w:rPr>
          <w:rFonts w:ascii="Corbel" w:hAnsi="Corbel" w:cstheme="minorHAnsi"/>
          <w:sz w:val="24"/>
          <w:szCs w:val="24"/>
        </w:rPr>
        <w:t xml:space="preserve">Human influence is a main driver of some of the impacts we are seeing today. </w:t>
      </w:r>
      <w:proofErr w:type="gramStart"/>
      <w:r>
        <w:rPr>
          <w:rFonts w:ascii="Corbel" w:hAnsi="Corbel" w:cstheme="minorHAnsi"/>
          <w:sz w:val="24"/>
          <w:szCs w:val="24"/>
        </w:rPr>
        <w:t>In particular, we</w:t>
      </w:r>
      <w:proofErr w:type="gramEnd"/>
      <w:r>
        <w:rPr>
          <w:rFonts w:ascii="Corbel" w:hAnsi="Corbel" w:cstheme="minorHAnsi"/>
          <w:sz w:val="24"/>
          <w:szCs w:val="24"/>
        </w:rPr>
        <w:t xml:space="preserve"> have observations that … </w:t>
      </w:r>
    </w:p>
    <w:p w14:paraId="18DB78E9" w14:textId="42A6621F" w:rsidR="00F4528E" w:rsidRPr="00F4528E" w:rsidRDefault="00F4528E" w:rsidP="00F4528E">
      <w:pPr>
        <w:numPr>
          <w:ilvl w:val="0"/>
          <w:numId w:val="7"/>
        </w:numPr>
        <w:contextualSpacing/>
        <w:rPr>
          <w:rFonts w:ascii="Corbel" w:hAnsi="Corbel" w:cstheme="minorHAnsi"/>
          <w:sz w:val="24"/>
          <w:szCs w:val="24"/>
        </w:rPr>
      </w:pPr>
      <w:r w:rsidRPr="00F4528E">
        <w:rPr>
          <w:rFonts w:ascii="Corbel" w:hAnsi="Corbel" w:cstheme="minorHAnsi"/>
          <w:sz w:val="24"/>
          <w:szCs w:val="24"/>
        </w:rPr>
        <w:t xml:space="preserve">Extreme heat that is becoming more common – including in parts of the world that didn’t experience extreme heat – and the heat events are more intense. </w:t>
      </w:r>
      <w:proofErr w:type="gramStart"/>
      <w:r w:rsidRPr="00F4528E">
        <w:rPr>
          <w:rFonts w:ascii="Corbel" w:hAnsi="Corbel" w:cstheme="minorHAnsi"/>
          <w:sz w:val="24"/>
          <w:szCs w:val="24"/>
        </w:rPr>
        <w:t>Meaning, the temperatures</w:t>
      </w:r>
      <w:proofErr w:type="gramEnd"/>
      <w:r w:rsidRPr="00F4528E">
        <w:rPr>
          <w:rFonts w:ascii="Corbel" w:hAnsi="Corbel" w:cstheme="minorHAnsi"/>
          <w:sz w:val="24"/>
          <w:szCs w:val="24"/>
        </w:rPr>
        <w:t xml:space="preserve"> are getting higher</w:t>
      </w:r>
    </w:p>
    <w:p w14:paraId="36BA4E06" w14:textId="77777777" w:rsidR="00F4528E" w:rsidRPr="00F4528E" w:rsidRDefault="00F4528E" w:rsidP="00F4528E">
      <w:pPr>
        <w:numPr>
          <w:ilvl w:val="0"/>
          <w:numId w:val="7"/>
        </w:numPr>
        <w:contextualSpacing/>
        <w:rPr>
          <w:rFonts w:ascii="Corbel" w:hAnsi="Corbel" w:cstheme="minorHAnsi"/>
          <w:sz w:val="24"/>
          <w:szCs w:val="24"/>
        </w:rPr>
      </w:pPr>
      <w:r w:rsidRPr="00F4528E">
        <w:rPr>
          <w:rFonts w:ascii="Corbel" w:hAnsi="Corbel" w:cstheme="minorHAnsi"/>
          <w:sz w:val="24"/>
          <w:szCs w:val="24"/>
        </w:rPr>
        <w:t>Since the 1970s, there’s been a well-documented trend in ocean temperatures increasing. This is associated with ocean acidification – where the reduction of seawater pH is a consequence of the oceans absorbing large amounts of CO2.</w:t>
      </w:r>
    </w:p>
    <w:p w14:paraId="24500BAE" w14:textId="77777777" w:rsidR="00F4528E" w:rsidRPr="00F4528E" w:rsidRDefault="00F4528E" w:rsidP="00F4528E">
      <w:pPr>
        <w:numPr>
          <w:ilvl w:val="0"/>
          <w:numId w:val="7"/>
        </w:numPr>
        <w:contextualSpacing/>
        <w:rPr>
          <w:rFonts w:ascii="Corbel" w:hAnsi="Corbel" w:cstheme="minorHAnsi"/>
          <w:sz w:val="24"/>
          <w:szCs w:val="24"/>
        </w:rPr>
      </w:pPr>
      <w:r w:rsidRPr="00F4528E">
        <w:rPr>
          <w:rFonts w:ascii="Corbel" w:hAnsi="Corbel" w:cstheme="minorHAnsi"/>
          <w:sz w:val="24"/>
          <w:szCs w:val="24"/>
        </w:rPr>
        <w:t>Changes in the frozen areas of the planet: Specifically</w:t>
      </w:r>
    </w:p>
    <w:p w14:paraId="2DDCE156" w14:textId="77777777" w:rsidR="00F4528E" w:rsidRPr="00F4528E" w:rsidRDefault="00F4528E" w:rsidP="00F4528E">
      <w:pPr>
        <w:numPr>
          <w:ilvl w:val="1"/>
          <w:numId w:val="7"/>
        </w:numPr>
        <w:contextualSpacing/>
        <w:rPr>
          <w:rFonts w:ascii="Corbel" w:hAnsi="Corbel" w:cstheme="minorHAnsi"/>
          <w:sz w:val="24"/>
          <w:szCs w:val="24"/>
        </w:rPr>
      </w:pPr>
      <w:r w:rsidRPr="00F4528E">
        <w:rPr>
          <w:rFonts w:ascii="Corbel" w:hAnsi="Corbel" w:cstheme="minorHAnsi"/>
          <w:sz w:val="24"/>
          <w:szCs w:val="24"/>
        </w:rPr>
        <w:lastRenderedPageBreak/>
        <w:t>Global retreat of glaciers since the 1990s</w:t>
      </w:r>
    </w:p>
    <w:p w14:paraId="0DBD72E4" w14:textId="77777777" w:rsidR="00F4528E" w:rsidRPr="00F4528E" w:rsidRDefault="00F4528E" w:rsidP="00F4528E">
      <w:pPr>
        <w:numPr>
          <w:ilvl w:val="1"/>
          <w:numId w:val="7"/>
        </w:numPr>
        <w:contextualSpacing/>
        <w:rPr>
          <w:rFonts w:ascii="Corbel" w:hAnsi="Corbel" w:cstheme="minorHAnsi"/>
          <w:sz w:val="24"/>
          <w:szCs w:val="24"/>
        </w:rPr>
      </w:pPr>
      <w:r w:rsidRPr="00F4528E">
        <w:rPr>
          <w:rFonts w:ascii="Corbel" w:hAnsi="Corbel" w:cstheme="minorHAnsi"/>
          <w:sz w:val="24"/>
          <w:szCs w:val="24"/>
        </w:rPr>
        <w:t xml:space="preserve">40% decrease in </w:t>
      </w:r>
      <w:proofErr w:type="gramStart"/>
      <w:r w:rsidRPr="00F4528E">
        <w:rPr>
          <w:rFonts w:ascii="Corbel" w:hAnsi="Corbel" w:cstheme="minorHAnsi"/>
          <w:sz w:val="24"/>
          <w:szCs w:val="24"/>
        </w:rPr>
        <w:t>Arctic sea</w:t>
      </w:r>
      <w:proofErr w:type="gramEnd"/>
      <w:r w:rsidRPr="00F4528E">
        <w:rPr>
          <w:rFonts w:ascii="Corbel" w:hAnsi="Corbel" w:cstheme="minorHAnsi"/>
          <w:sz w:val="24"/>
          <w:szCs w:val="24"/>
        </w:rPr>
        <w:t xml:space="preserve"> ice since 1979</w:t>
      </w:r>
    </w:p>
    <w:p w14:paraId="3E8248A4" w14:textId="77777777" w:rsidR="00F4528E" w:rsidRDefault="00F4528E" w:rsidP="00FC006E">
      <w:pPr>
        <w:contextualSpacing/>
        <w:rPr>
          <w:rFonts w:ascii="Corbel" w:hAnsi="Corbel" w:cstheme="minorHAnsi"/>
          <w:b/>
          <w:bCs/>
          <w:sz w:val="24"/>
          <w:szCs w:val="24"/>
        </w:rPr>
      </w:pPr>
    </w:p>
    <w:p w14:paraId="305F9FA6" w14:textId="77777777" w:rsidR="00E02768" w:rsidRDefault="00E02768" w:rsidP="00FC006E">
      <w:pPr>
        <w:contextualSpacing/>
        <w:rPr>
          <w:rFonts w:ascii="Corbel" w:hAnsi="Corbel" w:cstheme="minorHAnsi"/>
          <w:b/>
          <w:bCs/>
          <w:sz w:val="24"/>
          <w:szCs w:val="24"/>
        </w:rPr>
      </w:pPr>
    </w:p>
    <w:p w14:paraId="0AEAB562" w14:textId="44489A98" w:rsidR="00FC006E" w:rsidRDefault="00FC006E" w:rsidP="00FC006E">
      <w:pPr>
        <w:contextualSpacing/>
        <w:rPr>
          <w:rFonts w:ascii="Corbel" w:hAnsi="Corbel" w:cstheme="minorHAnsi"/>
          <w:b/>
          <w:bCs/>
          <w:sz w:val="24"/>
          <w:szCs w:val="24"/>
        </w:rPr>
      </w:pPr>
      <w:proofErr w:type="gramStart"/>
      <w:r>
        <w:rPr>
          <w:rFonts w:ascii="Corbel" w:hAnsi="Corbel" w:cstheme="minorHAnsi"/>
          <w:b/>
          <w:bCs/>
          <w:sz w:val="24"/>
          <w:szCs w:val="24"/>
        </w:rPr>
        <w:t>Slide</w:t>
      </w:r>
      <w:r w:rsidR="00B9734C">
        <w:rPr>
          <w:rFonts w:ascii="Corbel" w:hAnsi="Corbel" w:cstheme="minorHAnsi"/>
          <w:b/>
          <w:bCs/>
          <w:sz w:val="24"/>
          <w:szCs w:val="24"/>
        </w:rPr>
        <w:t xml:space="preserve"> </w:t>
      </w:r>
      <w:r w:rsidR="00CB2B0B">
        <w:rPr>
          <w:rFonts w:ascii="Corbel" w:hAnsi="Corbel" w:cstheme="minorHAnsi"/>
          <w:b/>
          <w:bCs/>
          <w:sz w:val="24"/>
          <w:szCs w:val="24"/>
        </w:rPr>
        <w:t>.</w:t>
      </w:r>
      <w:proofErr w:type="gramEnd"/>
      <w:r w:rsidR="00CB2B0B">
        <w:rPr>
          <w:rFonts w:ascii="Corbel" w:hAnsi="Corbel" w:cstheme="minorHAnsi"/>
          <w:b/>
          <w:bCs/>
          <w:sz w:val="24"/>
          <w:szCs w:val="24"/>
        </w:rPr>
        <w:t xml:space="preserve"> State of Climate Science – AR6 </w:t>
      </w:r>
    </w:p>
    <w:p w14:paraId="7958701A" w14:textId="77777777" w:rsidR="00A22E95" w:rsidRPr="00A22E95" w:rsidRDefault="00A22E95" w:rsidP="00A22E95">
      <w:pPr>
        <w:contextualSpacing/>
        <w:rPr>
          <w:rFonts w:ascii="Corbel" w:hAnsi="Corbel" w:cstheme="minorHAnsi"/>
          <w:sz w:val="24"/>
          <w:szCs w:val="24"/>
        </w:rPr>
      </w:pPr>
      <w:r w:rsidRPr="00A22E95">
        <w:rPr>
          <w:rFonts w:ascii="Corbel" w:hAnsi="Corbel" w:cstheme="minorHAnsi"/>
          <w:sz w:val="24"/>
          <w:szCs w:val="24"/>
        </w:rPr>
        <w:t xml:space="preserve">Human influence on global climate is </w:t>
      </w:r>
      <w:r w:rsidRPr="00A22E95">
        <w:rPr>
          <w:rFonts w:ascii="Corbel" w:hAnsi="Corbel" w:cstheme="minorHAnsi"/>
          <w:i/>
          <w:iCs/>
          <w:sz w:val="24"/>
          <w:szCs w:val="24"/>
        </w:rPr>
        <w:t>unequivocal</w:t>
      </w:r>
      <w:r w:rsidRPr="00A22E95">
        <w:rPr>
          <w:rFonts w:ascii="Corbel" w:hAnsi="Corbel" w:cstheme="minorHAnsi"/>
          <w:sz w:val="24"/>
          <w:szCs w:val="24"/>
        </w:rPr>
        <w:t xml:space="preserve">. </w:t>
      </w:r>
    </w:p>
    <w:p w14:paraId="50D19772" w14:textId="77777777" w:rsidR="00A22E95" w:rsidRPr="00A22E95" w:rsidRDefault="00A22E95" w:rsidP="00A22E95">
      <w:pPr>
        <w:contextualSpacing/>
        <w:rPr>
          <w:rFonts w:ascii="Corbel" w:hAnsi="Corbel" w:cstheme="minorHAnsi"/>
          <w:sz w:val="24"/>
          <w:szCs w:val="24"/>
        </w:rPr>
      </w:pPr>
      <w:r w:rsidRPr="00A22E95">
        <w:rPr>
          <w:rFonts w:ascii="Corbel" w:hAnsi="Corbel" w:cstheme="minorHAnsi"/>
          <w:sz w:val="24"/>
          <w:szCs w:val="24"/>
        </w:rPr>
        <w:t xml:space="preserve">The scale of recent changes across the climate system is </w:t>
      </w:r>
      <w:r w:rsidRPr="00A22E95">
        <w:rPr>
          <w:rFonts w:ascii="Corbel" w:hAnsi="Corbel" w:cstheme="minorHAnsi"/>
          <w:i/>
          <w:iCs/>
          <w:sz w:val="24"/>
          <w:szCs w:val="24"/>
        </w:rPr>
        <w:t>unprecedented</w:t>
      </w:r>
      <w:r w:rsidRPr="00A22E95">
        <w:rPr>
          <w:rFonts w:ascii="Corbel" w:hAnsi="Corbel" w:cstheme="minorHAnsi"/>
          <w:sz w:val="24"/>
          <w:szCs w:val="24"/>
        </w:rPr>
        <w:t xml:space="preserve">. </w:t>
      </w:r>
    </w:p>
    <w:p w14:paraId="13ABCFF3" w14:textId="3FE99B50" w:rsidR="00A22E95" w:rsidRDefault="00A22E95" w:rsidP="00A22E95">
      <w:pPr>
        <w:contextualSpacing/>
        <w:rPr>
          <w:rFonts w:ascii="Corbel" w:hAnsi="Corbel" w:cstheme="minorHAnsi"/>
          <w:sz w:val="24"/>
          <w:szCs w:val="24"/>
        </w:rPr>
      </w:pPr>
      <w:r w:rsidRPr="00A22E95">
        <w:rPr>
          <w:rFonts w:ascii="Corbel" w:hAnsi="Corbel" w:cstheme="minorHAnsi"/>
          <w:sz w:val="24"/>
          <w:szCs w:val="24"/>
        </w:rPr>
        <w:t xml:space="preserve">Evidence of observed changes in extremes has strengthened since AR5 (2013). </w:t>
      </w:r>
    </w:p>
    <w:p w14:paraId="7FF82A52" w14:textId="6E7C78F5" w:rsidR="00DA3429" w:rsidRDefault="00DA3429" w:rsidP="00A22E95">
      <w:pPr>
        <w:contextualSpacing/>
        <w:rPr>
          <w:rFonts w:ascii="Corbel" w:hAnsi="Corbel" w:cstheme="minorHAnsi"/>
          <w:sz w:val="24"/>
          <w:szCs w:val="24"/>
        </w:rPr>
      </w:pPr>
    </w:p>
    <w:p w14:paraId="0F2895E9" w14:textId="08641AC2" w:rsidR="00DA3429" w:rsidRDefault="00DA3429" w:rsidP="00DA3429">
      <w:pPr>
        <w:numPr>
          <w:ilvl w:val="0"/>
          <w:numId w:val="6"/>
        </w:numPr>
        <w:contextualSpacing/>
        <w:rPr>
          <w:rFonts w:ascii="Corbel" w:hAnsi="Corbel" w:cstheme="minorHAnsi"/>
          <w:sz w:val="24"/>
          <w:szCs w:val="24"/>
        </w:rPr>
      </w:pPr>
      <w:r w:rsidRPr="00DA3429">
        <w:rPr>
          <w:rFonts w:ascii="Corbel" w:hAnsi="Corbel" w:cstheme="minorHAnsi"/>
          <w:sz w:val="24"/>
          <w:szCs w:val="24"/>
        </w:rPr>
        <w:t>Every world region is projected to increasingly experience concurrent and multiple changes.  Even a difference between 1.5</w:t>
      </w:r>
      <w:r w:rsidRPr="00DA3429">
        <w:rPr>
          <w:rFonts w:ascii="Corbel" w:hAnsi="Corbel" w:cstheme="minorHAnsi"/>
          <w:sz w:val="24"/>
          <w:szCs w:val="24"/>
          <w:vertAlign w:val="superscript"/>
        </w:rPr>
        <w:t>o</w:t>
      </w:r>
      <w:r w:rsidRPr="00DA3429">
        <w:rPr>
          <w:rFonts w:ascii="Corbel" w:hAnsi="Corbel" w:cstheme="minorHAnsi"/>
          <w:sz w:val="24"/>
          <w:szCs w:val="24"/>
        </w:rPr>
        <w:t>C and 2</w:t>
      </w:r>
      <w:r w:rsidRPr="00DA3429">
        <w:rPr>
          <w:rFonts w:ascii="Corbel" w:hAnsi="Corbel" w:cstheme="minorHAnsi"/>
          <w:sz w:val="24"/>
          <w:szCs w:val="24"/>
          <w:vertAlign w:val="superscript"/>
        </w:rPr>
        <w:t>o</w:t>
      </w:r>
      <w:r w:rsidRPr="00DA3429">
        <w:rPr>
          <w:rFonts w:ascii="Corbel" w:hAnsi="Corbel" w:cstheme="minorHAnsi"/>
          <w:sz w:val="24"/>
          <w:szCs w:val="24"/>
        </w:rPr>
        <w:t xml:space="preserve">C can lead to pronounced changes. Strong, rapid, and sustained reductions in emissions required now. </w:t>
      </w:r>
    </w:p>
    <w:p w14:paraId="03634957" w14:textId="77777777" w:rsidR="00DA3429" w:rsidRPr="00DA3429" w:rsidRDefault="00DA3429" w:rsidP="00DA3429">
      <w:pPr>
        <w:ind w:left="720"/>
        <w:contextualSpacing/>
        <w:rPr>
          <w:rFonts w:ascii="Corbel" w:hAnsi="Corbel" w:cstheme="minorHAnsi"/>
          <w:sz w:val="24"/>
          <w:szCs w:val="24"/>
        </w:rPr>
      </w:pPr>
    </w:p>
    <w:p w14:paraId="230BD407" w14:textId="73BF2E67" w:rsidR="00DA3429" w:rsidRPr="00DA3429" w:rsidRDefault="00DA3429" w:rsidP="00DA3429">
      <w:pPr>
        <w:numPr>
          <w:ilvl w:val="0"/>
          <w:numId w:val="6"/>
        </w:numPr>
        <w:contextualSpacing/>
        <w:rPr>
          <w:rFonts w:ascii="Corbel" w:hAnsi="Corbel" w:cstheme="minorHAnsi"/>
          <w:sz w:val="24"/>
          <w:szCs w:val="24"/>
        </w:rPr>
      </w:pPr>
      <w:r w:rsidRPr="00DA3429">
        <w:rPr>
          <w:rFonts w:ascii="Corbel" w:hAnsi="Corbel" w:cstheme="minorHAnsi"/>
          <w:sz w:val="24"/>
          <w:szCs w:val="24"/>
        </w:rPr>
        <w:t xml:space="preserve">Changes due to past GHG emissions are irreversible for centuries to millennia. </w:t>
      </w:r>
    </w:p>
    <w:p w14:paraId="383941DF" w14:textId="77777777" w:rsidR="00DA3429" w:rsidRPr="00A22E95" w:rsidRDefault="00DA3429" w:rsidP="00A22E95">
      <w:pPr>
        <w:contextualSpacing/>
        <w:rPr>
          <w:rFonts w:ascii="Corbel" w:hAnsi="Corbel" w:cstheme="minorHAnsi"/>
          <w:sz w:val="24"/>
          <w:szCs w:val="24"/>
        </w:rPr>
      </w:pPr>
    </w:p>
    <w:p w14:paraId="69B44BFE" w14:textId="4B98FA54" w:rsidR="00CB2B0B" w:rsidRDefault="00CB2B0B" w:rsidP="00FC006E">
      <w:pPr>
        <w:contextualSpacing/>
        <w:rPr>
          <w:rFonts w:ascii="Corbel" w:hAnsi="Corbel" w:cstheme="minorHAnsi"/>
          <w:b/>
          <w:bCs/>
          <w:sz w:val="24"/>
          <w:szCs w:val="24"/>
        </w:rPr>
      </w:pPr>
    </w:p>
    <w:p w14:paraId="46C83CBC" w14:textId="0ACED86F" w:rsidR="00A22E95" w:rsidRDefault="00A22E95" w:rsidP="00FC006E">
      <w:pPr>
        <w:contextualSpacing/>
        <w:rPr>
          <w:rFonts w:ascii="Corbel" w:hAnsi="Corbel" w:cstheme="minorHAnsi"/>
          <w:b/>
          <w:bCs/>
          <w:sz w:val="24"/>
          <w:szCs w:val="24"/>
        </w:rPr>
      </w:pPr>
    </w:p>
    <w:p w14:paraId="3C51CF86" w14:textId="77777777" w:rsidR="00A22E95" w:rsidRDefault="00A22E95" w:rsidP="00FC006E">
      <w:pPr>
        <w:contextualSpacing/>
        <w:rPr>
          <w:rFonts w:ascii="Corbel" w:hAnsi="Corbel" w:cstheme="minorHAnsi"/>
          <w:b/>
          <w:bCs/>
          <w:sz w:val="24"/>
          <w:szCs w:val="24"/>
        </w:rPr>
      </w:pPr>
    </w:p>
    <w:p w14:paraId="7C206743" w14:textId="372679F8" w:rsidR="00C95C74" w:rsidRDefault="00CB2B0B"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C95C74">
        <w:rPr>
          <w:rFonts w:ascii="Corbel" w:hAnsi="Corbel" w:cstheme="minorHAnsi"/>
          <w:b/>
          <w:bCs/>
          <w:sz w:val="24"/>
          <w:szCs w:val="24"/>
        </w:rPr>
        <w:t xml:space="preserve"> Future Emissions Lead to Future Additional Warming</w:t>
      </w:r>
    </w:p>
    <w:p w14:paraId="32EDD81C" w14:textId="77777777" w:rsidR="004E5067" w:rsidRDefault="004E5067" w:rsidP="00CB2B0B">
      <w:pPr>
        <w:contextualSpacing/>
        <w:rPr>
          <w:rFonts w:ascii="Corbel" w:hAnsi="Corbel" w:cstheme="minorHAnsi"/>
          <w:b/>
          <w:bCs/>
          <w:sz w:val="24"/>
          <w:szCs w:val="24"/>
        </w:rPr>
      </w:pPr>
    </w:p>
    <w:p w14:paraId="164201FC" w14:textId="6394434A" w:rsidR="0029479D" w:rsidRDefault="00C95C74"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“Unless there are immediate, </w:t>
      </w:r>
      <w:r w:rsidR="0029479D">
        <w:rPr>
          <w:rFonts w:ascii="Corbel" w:hAnsi="Corbel" w:cstheme="minorHAnsi"/>
          <w:b/>
          <w:bCs/>
          <w:sz w:val="24"/>
          <w:szCs w:val="24"/>
        </w:rPr>
        <w:t>rapid, and large-scale reductions in greenhouse gas emissions, limited warming to 1.5 C will be beyond reach”</w:t>
      </w:r>
    </w:p>
    <w:p w14:paraId="2C5F6551" w14:textId="77777777" w:rsidR="00C33F70" w:rsidRPr="00C33F70" w:rsidRDefault="00C33F70" w:rsidP="00C33F70">
      <w:pPr>
        <w:contextualSpacing/>
        <w:rPr>
          <w:rFonts w:ascii="Corbel" w:hAnsi="Corbel" w:cstheme="minorHAnsi"/>
          <w:sz w:val="24"/>
          <w:szCs w:val="24"/>
        </w:rPr>
      </w:pPr>
      <w:r w:rsidRPr="00C33F70">
        <w:rPr>
          <w:rFonts w:ascii="Corbel" w:hAnsi="Corbel" w:cstheme="minorHAnsi"/>
          <w:sz w:val="24"/>
          <w:szCs w:val="24"/>
        </w:rPr>
        <w:t>Deliberate removal of carbon dioxide (CO2) from the atmosphere could reverse (</w:t>
      </w:r>
      <w:proofErr w:type="gramStart"/>
      <w:r w:rsidRPr="00C33F70">
        <w:rPr>
          <w:rFonts w:ascii="Corbel" w:hAnsi="Corbel" w:cstheme="minorHAnsi"/>
          <w:sz w:val="24"/>
          <w:szCs w:val="24"/>
        </w:rPr>
        <w:t>i.e.</w:t>
      </w:r>
      <w:proofErr w:type="gramEnd"/>
      <w:r w:rsidRPr="00C33F70">
        <w:rPr>
          <w:rFonts w:ascii="Corbel" w:hAnsi="Corbel" w:cstheme="minorHAnsi"/>
          <w:sz w:val="24"/>
          <w:szCs w:val="24"/>
        </w:rPr>
        <w:t xml:space="preserve"> change the direction of) some aspects of climate change. However, this will only happen if it results in a net reduction in the total amount of CO2 in the atmosphere, that is, if deliberate removals are larger than emissions. Some climate change trends, such as the increase in global surface temperature, would start to reverse within a few years. Other aspects of climate change would take decades (e.g., permafrost thawing) or centuries (e.g.</w:t>
      </w:r>
      <w:proofErr w:type="gramStart"/>
      <w:r w:rsidRPr="00C33F70">
        <w:rPr>
          <w:rFonts w:ascii="Corbel" w:hAnsi="Corbel" w:cstheme="minorHAnsi"/>
          <w:sz w:val="24"/>
          <w:szCs w:val="24"/>
        </w:rPr>
        <w:t>,  acidification</w:t>
      </w:r>
      <w:proofErr w:type="gramEnd"/>
      <w:r w:rsidRPr="00C33F70">
        <w:rPr>
          <w:rFonts w:ascii="Corbel" w:hAnsi="Corbel" w:cstheme="minorHAnsi"/>
          <w:sz w:val="24"/>
          <w:szCs w:val="24"/>
        </w:rPr>
        <w:t xml:space="preserve"> of the deep ocean) to reverse, and some, such as sea level rise, would take centuries to millennia to change direction</w:t>
      </w:r>
    </w:p>
    <w:p w14:paraId="5C3BE5B0" w14:textId="77777777" w:rsidR="00C33F70" w:rsidRPr="00C33F70" w:rsidRDefault="00C33F70" w:rsidP="00CB2B0B">
      <w:pPr>
        <w:contextualSpacing/>
        <w:rPr>
          <w:rFonts w:ascii="Corbel" w:hAnsi="Corbel" w:cstheme="minorHAnsi"/>
          <w:sz w:val="24"/>
          <w:szCs w:val="24"/>
        </w:rPr>
      </w:pPr>
    </w:p>
    <w:p w14:paraId="719C0DCF" w14:textId="77777777" w:rsidR="0029479D" w:rsidRDefault="0029479D" w:rsidP="00CB2B0B">
      <w:pPr>
        <w:contextualSpacing/>
        <w:rPr>
          <w:rFonts w:ascii="Corbel" w:hAnsi="Corbel" w:cstheme="minorHAnsi"/>
          <w:b/>
          <w:bCs/>
          <w:sz w:val="24"/>
          <w:szCs w:val="24"/>
        </w:rPr>
      </w:pPr>
    </w:p>
    <w:p w14:paraId="3D8670BA" w14:textId="2409827B" w:rsidR="00CB2B0B" w:rsidRDefault="0029479D"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sidR="00CB2B0B">
        <w:rPr>
          <w:rFonts w:ascii="Corbel" w:hAnsi="Corbel" w:cstheme="minorHAnsi"/>
          <w:b/>
          <w:bCs/>
          <w:sz w:val="24"/>
          <w:szCs w:val="24"/>
        </w:rPr>
        <w:t xml:space="preserve"> </w:t>
      </w:r>
      <w:r>
        <w:rPr>
          <w:rFonts w:ascii="Corbel" w:hAnsi="Corbel" w:cstheme="minorHAnsi"/>
          <w:b/>
          <w:bCs/>
          <w:sz w:val="24"/>
          <w:szCs w:val="24"/>
        </w:rPr>
        <w:t>Future Emissions Lead to Future Additional Warming</w:t>
      </w:r>
    </w:p>
    <w:p w14:paraId="0488B773" w14:textId="0BF27C64" w:rsidR="0029479D" w:rsidRDefault="0029479D" w:rsidP="00CB2B0B">
      <w:pPr>
        <w:contextualSpacing/>
        <w:rPr>
          <w:rFonts w:ascii="Corbel" w:hAnsi="Corbel" w:cstheme="minorHAnsi"/>
          <w:sz w:val="24"/>
          <w:szCs w:val="24"/>
        </w:rPr>
      </w:pPr>
    </w:p>
    <w:p w14:paraId="709AB1FC" w14:textId="67E728A0" w:rsidR="0029479D" w:rsidRDefault="00C33F70"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Temperature</w:t>
      </w:r>
    </w:p>
    <w:p w14:paraId="71D00BE7" w14:textId="478674D9" w:rsidR="00C33F70" w:rsidRDefault="0066035C" w:rsidP="00CB2B0B">
      <w:pPr>
        <w:contextualSpacing/>
        <w:rPr>
          <w:rFonts w:ascii="Corbel" w:hAnsi="Corbel" w:cstheme="minorHAnsi"/>
          <w:sz w:val="24"/>
          <w:szCs w:val="24"/>
        </w:rPr>
      </w:pPr>
      <w:r>
        <w:rPr>
          <w:rFonts w:ascii="Corbel" w:hAnsi="Corbel" w:cstheme="minorHAnsi"/>
          <w:sz w:val="24"/>
          <w:szCs w:val="24"/>
        </w:rPr>
        <w:t>With every increment of global warming, changes get larger in regional mean temperature, precipitation, and soil moisture. Let’s look here at temperature.</w:t>
      </w:r>
    </w:p>
    <w:p w14:paraId="0C3D85E5" w14:textId="5B1D933B" w:rsidR="0066035C" w:rsidRDefault="0066035C" w:rsidP="00CB2B0B">
      <w:pPr>
        <w:contextualSpacing/>
        <w:rPr>
          <w:rFonts w:ascii="Corbel" w:hAnsi="Corbel" w:cstheme="minorHAnsi"/>
          <w:sz w:val="24"/>
          <w:szCs w:val="24"/>
        </w:rPr>
      </w:pPr>
    </w:p>
    <w:p w14:paraId="18A61DD2" w14:textId="68F197E8" w:rsidR="00D07523" w:rsidRDefault="00D07523" w:rsidP="00CB2B0B">
      <w:pPr>
        <w:contextualSpacing/>
        <w:rPr>
          <w:rFonts w:ascii="Corbel" w:hAnsi="Corbel" w:cstheme="minorHAnsi"/>
          <w:sz w:val="24"/>
          <w:szCs w:val="24"/>
        </w:rPr>
      </w:pPr>
      <w:r>
        <w:rPr>
          <w:rFonts w:ascii="Corbel" w:hAnsi="Corbel" w:cstheme="minorHAnsi"/>
          <w:sz w:val="24"/>
          <w:szCs w:val="24"/>
        </w:rPr>
        <w:t xml:space="preserve">Warming at </w:t>
      </w:r>
      <w:r w:rsidR="00DA3429" w:rsidRPr="00DA3429">
        <w:rPr>
          <w:rFonts w:ascii="Corbel" w:hAnsi="Corbel" w:cstheme="minorHAnsi"/>
          <w:sz w:val="24"/>
          <w:szCs w:val="24"/>
        </w:rPr>
        <w:t>1</w:t>
      </w:r>
      <w:r w:rsidR="00DA3429" w:rsidRPr="00DA3429">
        <w:rPr>
          <w:rFonts w:ascii="Corbel" w:hAnsi="Corbel" w:cstheme="minorHAnsi"/>
          <w:sz w:val="24"/>
          <w:szCs w:val="24"/>
          <w:vertAlign w:val="superscript"/>
        </w:rPr>
        <w:t>o</w:t>
      </w:r>
      <w:r w:rsidR="00DA3429" w:rsidRPr="00DA3429">
        <w:rPr>
          <w:rFonts w:ascii="Corbel" w:hAnsi="Corbel" w:cstheme="minorHAnsi"/>
          <w:sz w:val="24"/>
          <w:szCs w:val="24"/>
        </w:rPr>
        <w:t>C</w:t>
      </w:r>
      <w:r>
        <w:rPr>
          <w:rFonts w:ascii="Corbel" w:hAnsi="Corbel" w:cstheme="minorHAnsi"/>
          <w:sz w:val="24"/>
          <w:szCs w:val="24"/>
        </w:rPr>
        <w:t xml:space="preserve"> affects all continents and is generally larger over land than over the oceans in both observations and models.</w:t>
      </w:r>
    </w:p>
    <w:p w14:paraId="3FEBFB89" w14:textId="77777777" w:rsidR="00D07523" w:rsidRDefault="00D07523" w:rsidP="00CB2B0B">
      <w:pPr>
        <w:contextualSpacing/>
        <w:rPr>
          <w:rFonts w:ascii="Corbel" w:hAnsi="Corbel" w:cstheme="minorHAnsi"/>
          <w:sz w:val="24"/>
          <w:szCs w:val="24"/>
        </w:rPr>
      </w:pPr>
    </w:p>
    <w:p w14:paraId="578E94DD" w14:textId="04AB6FC8" w:rsidR="00BD4AD1" w:rsidRDefault="00BD4AD1" w:rsidP="00CB2B0B">
      <w:pPr>
        <w:contextualSpacing/>
        <w:rPr>
          <w:rFonts w:ascii="Corbel" w:hAnsi="Corbel" w:cstheme="minorHAnsi"/>
          <w:sz w:val="24"/>
          <w:szCs w:val="24"/>
        </w:rPr>
      </w:pPr>
      <w:r>
        <w:rPr>
          <w:rFonts w:ascii="Corbel" w:hAnsi="Corbel" w:cstheme="minorHAnsi"/>
          <w:sz w:val="24"/>
          <w:szCs w:val="24"/>
        </w:rPr>
        <w:t xml:space="preserve">We see three simulated changes: </w:t>
      </w:r>
      <w:r w:rsidR="00DA3429" w:rsidRPr="00DA3429">
        <w:rPr>
          <w:rFonts w:ascii="Corbel" w:hAnsi="Corbel" w:cstheme="minorHAnsi"/>
          <w:sz w:val="24"/>
          <w:szCs w:val="24"/>
        </w:rPr>
        <w:t>1.5</w:t>
      </w:r>
      <w:r w:rsidR="00DA3429" w:rsidRPr="00DA3429">
        <w:rPr>
          <w:rFonts w:ascii="Corbel" w:hAnsi="Corbel" w:cstheme="minorHAnsi"/>
          <w:sz w:val="24"/>
          <w:szCs w:val="24"/>
          <w:vertAlign w:val="superscript"/>
        </w:rPr>
        <w:t>o</w:t>
      </w:r>
      <w:r w:rsidR="00DA3429" w:rsidRPr="00DA3429">
        <w:rPr>
          <w:rFonts w:ascii="Corbel" w:hAnsi="Corbel" w:cstheme="minorHAnsi"/>
          <w:sz w:val="24"/>
          <w:szCs w:val="24"/>
        </w:rPr>
        <w:t>C</w:t>
      </w:r>
      <w:r>
        <w:rPr>
          <w:rFonts w:ascii="Corbel" w:hAnsi="Corbel" w:cstheme="minorHAnsi"/>
          <w:sz w:val="24"/>
          <w:szCs w:val="24"/>
        </w:rPr>
        <w:t xml:space="preserve">, </w:t>
      </w:r>
      <w:r w:rsidR="00597CCA">
        <w:rPr>
          <w:rFonts w:ascii="Corbel" w:hAnsi="Corbel" w:cstheme="minorHAnsi"/>
          <w:sz w:val="24"/>
          <w:szCs w:val="24"/>
        </w:rPr>
        <w:t>2</w:t>
      </w:r>
      <w:r w:rsidR="00DA3429" w:rsidRPr="00DA3429">
        <w:rPr>
          <w:rFonts w:ascii="Corbel" w:hAnsi="Corbel" w:cstheme="minorHAnsi"/>
          <w:sz w:val="24"/>
          <w:szCs w:val="24"/>
          <w:vertAlign w:val="superscript"/>
        </w:rPr>
        <w:t>o</w:t>
      </w:r>
      <w:r w:rsidR="00DA3429" w:rsidRPr="00DA3429">
        <w:rPr>
          <w:rFonts w:ascii="Corbel" w:hAnsi="Corbel" w:cstheme="minorHAnsi"/>
          <w:sz w:val="24"/>
          <w:szCs w:val="24"/>
        </w:rPr>
        <w:t>C</w:t>
      </w:r>
      <w:r w:rsidR="00597CCA">
        <w:rPr>
          <w:rFonts w:ascii="Corbel" w:hAnsi="Corbel" w:cstheme="minorHAnsi"/>
          <w:sz w:val="24"/>
          <w:szCs w:val="24"/>
        </w:rPr>
        <w:t>, and 4</w:t>
      </w:r>
      <w:r w:rsidR="00DA3429" w:rsidRPr="00DA3429">
        <w:rPr>
          <w:rFonts w:ascii="Corbel" w:hAnsi="Corbel" w:cstheme="minorHAnsi"/>
          <w:sz w:val="24"/>
          <w:szCs w:val="24"/>
          <w:vertAlign w:val="superscript"/>
        </w:rPr>
        <w:t>o</w:t>
      </w:r>
      <w:r w:rsidR="00DA3429" w:rsidRPr="00DA3429">
        <w:rPr>
          <w:rFonts w:ascii="Corbel" w:hAnsi="Corbel" w:cstheme="minorHAnsi"/>
          <w:sz w:val="24"/>
          <w:szCs w:val="24"/>
        </w:rPr>
        <w:t>C</w:t>
      </w:r>
      <w:r w:rsidR="00597CCA">
        <w:rPr>
          <w:rFonts w:ascii="Corbel" w:hAnsi="Corbel" w:cstheme="minorHAnsi"/>
          <w:sz w:val="24"/>
          <w:szCs w:val="24"/>
        </w:rPr>
        <w:t>. Across warming levels, *land areas* warm more than ocean areas, and the Arctic and Antarctica warm more than tropics.</w:t>
      </w:r>
    </w:p>
    <w:p w14:paraId="567F7383" w14:textId="77777777" w:rsidR="00597CCA" w:rsidRDefault="00597CCA" w:rsidP="00CB2B0B">
      <w:pPr>
        <w:contextualSpacing/>
        <w:rPr>
          <w:rFonts w:ascii="Corbel" w:hAnsi="Corbel" w:cstheme="minorHAnsi"/>
          <w:sz w:val="24"/>
          <w:szCs w:val="24"/>
        </w:rPr>
      </w:pPr>
    </w:p>
    <w:p w14:paraId="33F67AB4" w14:textId="08E16B3E" w:rsidR="00C33F70" w:rsidRDefault="00C33F70"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Precipitation</w:t>
      </w:r>
    </w:p>
    <w:p w14:paraId="36451F94" w14:textId="44D4E2F9" w:rsidR="00C33F70" w:rsidRDefault="008E4394" w:rsidP="00CB2B0B">
      <w:pPr>
        <w:contextualSpacing/>
        <w:rPr>
          <w:rFonts w:ascii="Corbel" w:hAnsi="Corbel" w:cstheme="minorHAnsi"/>
          <w:sz w:val="24"/>
          <w:szCs w:val="24"/>
        </w:rPr>
      </w:pPr>
      <w:r>
        <w:rPr>
          <w:rFonts w:ascii="Corbel" w:hAnsi="Corbel" w:cstheme="minorHAnsi"/>
          <w:sz w:val="24"/>
          <w:szCs w:val="24"/>
        </w:rPr>
        <w:lastRenderedPageBreak/>
        <w:t xml:space="preserve">Here, we have similar simulations, but looking at annual mean changes in precipitation. </w:t>
      </w:r>
    </w:p>
    <w:p w14:paraId="36145502" w14:textId="58E4D023" w:rsidR="008E4394" w:rsidRPr="00DA4601" w:rsidRDefault="008E4394" w:rsidP="00CB2B0B">
      <w:pPr>
        <w:contextualSpacing/>
        <w:rPr>
          <w:rFonts w:ascii="Corbel" w:hAnsi="Corbel" w:cstheme="minorHAnsi"/>
          <w:sz w:val="24"/>
          <w:szCs w:val="24"/>
        </w:rPr>
      </w:pPr>
      <w:r>
        <w:rPr>
          <w:rFonts w:ascii="Corbel" w:hAnsi="Corbel" w:cstheme="minorHAnsi"/>
          <w:sz w:val="24"/>
          <w:szCs w:val="24"/>
        </w:rPr>
        <w:t xml:space="preserve">Precipitation is projected to </w:t>
      </w:r>
      <w:r>
        <w:rPr>
          <w:rFonts w:ascii="Corbel" w:hAnsi="Corbel" w:cstheme="minorHAnsi"/>
          <w:b/>
          <w:bCs/>
          <w:sz w:val="24"/>
          <w:szCs w:val="24"/>
        </w:rPr>
        <w:t>increase over high latitudes</w:t>
      </w:r>
      <w:r>
        <w:rPr>
          <w:rFonts w:ascii="Corbel" w:hAnsi="Corbel" w:cstheme="minorHAnsi"/>
          <w:sz w:val="24"/>
          <w:szCs w:val="24"/>
        </w:rPr>
        <w:t xml:space="preserve">, </w:t>
      </w:r>
      <w:r>
        <w:rPr>
          <w:rFonts w:ascii="Corbel" w:hAnsi="Corbel" w:cstheme="minorHAnsi"/>
          <w:b/>
          <w:bCs/>
          <w:sz w:val="24"/>
          <w:szCs w:val="24"/>
        </w:rPr>
        <w:t>the equatorial Pacific, and parts of the monsoon regions</w:t>
      </w:r>
      <w:r>
        <w:rPr>
          <w:rFonts w:ascii="Corbel" w:hAnsi="Corbel" w:cstheme="minorHAnsi"/>
          <w:sz w:val="24"/>
          <w:szCs w:val="24"/>
        </w:rPr>
        <w:t xml:space="preserve">, but </w:t>
      </w:r>
      <w:r>
        <w:rPr>
          <w:rFonts w:ascii="Corbel" w:hAnsi="Corbel" w:cstheme="minorHAnsi"/>
          <w:b/>
          <w:bCs/>
          <w:sz w:val="24"/>
          <w:szCs w:val="24"/>
        </w:rPr>
        <w:t>decrease</w:t>
      </w:r>
      <w:r w:rsidR="00DA4601">
        <w:rPr>
          <w:rFonts w:ascii="Corbel" w:hAnsi="Corbel" w:cstheme="minorHAnsi"/>
          <w:b/>
          <w:bCs/>
          <w:sz w:val="24"/>
          <w:szCs w:val="24"/>
        </w:rPr>
        <w:t xml:space="preserve"> over parts of the subtropics and in limited areas of the tropics</w:t>
      </w:r>
      <w:r w:rsidR="00DA4601">
        <w:rPr>
          <w:rFonts w:ascii="Corbel" w:hAnsi="Corbel" w:cstheme="minorHAnsi"/>
          <w:sz w:val="24"/>
          <w:szCs w:val="24"/>
        </w:rPr>
        <w:t>.</w:t>
      </w:r>
    </w:p>
    <w:p w14:paraId="52F40CC8" w14:textId="77777777" w:rsidR="008E4394" w:rsidRDefault="008E4394" w:rsidP="00CB2B0B">
      <w:pPr>
        <w:contextualSpacing/>
        <w:rPr>
          <w:rFonts w:ascii="Corbel" w:hAnsi="Corbel" w:cstheme="minorHAnsi"/>
          <w:b/>
          <w:bCs/>
          <w:sz w:val="24"/>
          <w:szCs w:val="24"/>
        </w:rPr>
      </w:pPr>
    </w:p>
    <w:p w14:paraId="6D46E28A" w14:textId="6473CAE8" w:rsidR="00C33F70" w:rsidRDefault="00C33F70"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w:t>
      </w:r>
      <w:r w:rsidR="0095479F">
        <w:rPr>
          <w:rFonts w:ascii="Corbel" w:hAnsi="Corbel" w:cstheme="minorHAnsi"/>
          <w:b/>
          <w:bCs/>
          <w:sz w:val="24"/>
          <w:szCs w:val="24"/>
        </w:rPr>
        <w:t>Soil Moisture</w:t>
      </w:r>
    </w:p>
    <w:p w14:paraId="493C031E" w14:textId="62B4E7F6" w:rsidR="001777F9" w:rsidRPr="000B050A" w:rsidRDefault="001777F9" w:rsidP="00CB2B0B">
      <w:pPr>
        <w:contextualSpacing/>
        <w:rPr>
          <w:rFonts w:ascii="Corbel" w:hAnsi="Corbel" w:cstheme="minorHAnsi"/>
          <w:sz w:val="24"/>
          <w:szCs w:val="24"/>
        </w:rPr>
      </w:pPr>
      <w:r>
        <w:rPr>
          <w:rFonts w:ascii="Corbel" w:hAnsi="Corbel" w:cstheme="minorHAnsi"/>
          <w:sz w:val="24"/>
          <w:szCs w:val="24"/>
        </w:rPr>
        <w:t xml:space="preserve">Lastly, we look at soil moisture. Soil moisture is important because it is one of the indicators of drought. We see across </w:t>
      </w:r>
      <w:r w:rsidR="000B050A">
        <w:rPr>
          <w:rFonts w:ascii="Corbel" w:hAnsi="Corbel" w:cstheme="minorHAnsi"/>
          <w:sz w:val="24"/>
          <w:szCs w:val="24"/>
        </w:rPr>
        <w:t xml:space="preserve">warming levels, changes in soil moisture </w:t>
      </w:r>
      <w:r w:rsidR="000B050A">
        <w:rPr>
          <w:rFonts w:ascii="Corbel" w:hAnsi="Corbel" w:cstheme="minorHAnsi"/>
          <w:b/>
          <w:bCs/>
          <w:sz w:val="24"/>
          <w:szCs w:val="24"/>
        </w:rPr>
        <w:t>largely follow changes in precipitation</w:t>
      </w:r>
      <w:r w:rsidR="000B050A">
        <w:rPr>
          <w:rFonts w:ascii="Corbel" w:hAnsi="Corbel" w:cstheme="minorHAnsi"/>
          <w:sz w:val="24"/>
          <w:szCs w:val="24"/>
        </w:rPr>
        <w:t xml:space="preserve"> but also show </w:t>
      </w:r>
      <w:r w:rsidR="000B050A">
        <w:rPr>
          <w:rFonts w:ascii="Corbel" w:hAnsi="Corbel" w:cstheme="minorHAnsi"/>
          <w:b/>
          <w:bCs/>
          <w:sz w:val="24"/>
          <w:szCs w:val="24"/>
        </w:rPr>
        <w:t>some differences due to the influence of evapotranspiration</w:t>
      </w:r>
      <w:r w:rsidR="000B050A">
        <w:rPr>
          <w:rFonts w:ascii="Corbel" w:hAnsi="Corbel" w:cstheme="minorHAnsi"/>
          <w:sz w:val="24"/>
          <w:szCs w:val="24"/>
        </w:rPr>
        <w:t xml:space="preserve"> </w:t>
      </w:r>
    </w:p>
    <w:p w14:paraId="2CC9807A" w14:textId="4952A5AE" w:rsidR="0095479F" w:rsidRDefault="0095479F" w:rsidP="00CB2B0B">
      <w:pPr>
        <w:contextualSpacing/>
        <w:rPr>
          <w:rFonts w:ascii="Corbel" w:hAnsi="Corbel" w:cstheme="minorHAnsi"/>
          <w:b/>
          <w:bCs/>
          <w:sz w:val="24"/>
          <w:szCs w:val="24"/>
        </w:rPr>
      </w:pPr>
    </w:p>
    <w:p w14:paraId="02AAEA7E" w14:textId="5DB04655" w:rsidR="0095479F" w:rsidRDefault="0095479F" w:rsidP="00CB2B0B">
      <w:pPr>
        <w:contextualSpacing/>
        <w:rPr>
          <w:rFonts w:ascii="Corbel" w:hAnsi="Corbel" w:cstheme="minorHAnsi"/>
          <w:b/>
          <w:bCs/>
          <w:sz w:val="24"/>
          <w:szCs w:val="24"/>
        </w:rPr>
      </w:pPr>
      <w:proofErr w:type="gramStart"/>
      <w:r>
        <w:rPr>
          <w:rFonts w:ascii="Corbel" w:hAnsi="Corbel" w:cstheme="minorHAnsi"/>
          <w:b/>
          <w:bCs/>
          <w:sz w:val="24"/>
          <w:szCs w:val="24"/>
        </w:rPr>
        <w:t>Slide .</w:t>
      </w:r>
      <w:proofErr w:type="gramEnd"/>
      <w:r>
        <w:rPr>
          <w:rFonts w:ascii="Corbel" w:hAnsi="Corbel" w:cstheme="minorHAnsi"/>
          <w:b/>
          <w:bCs/>
          <w:sz w:val="24"/>
          <w:szCs w:val="24"/>
        </w:rPr>
        <w:t xml:space="preserve"> Extreme Event Attribution</w:t>
      </w:r>
    </w:p>
    <w:p w14:paraId="10AA2011" w14:textId="32450DD6" w:rsidR="007810C1" w:rsidRDefault="007810C1" w:rsidP="007810C1">
      <w:pPr>
        <w:contextualSpacing/>
        <w:rPr>
          <w:rFonts w:ascii="Corbel" w:hAnsi="Corbel" w:cstheme="minorHAnsi"/>
          <w:sz w:val="24"/>
          <w:szCs w:val="24"/>
        </w:rPr>
      </w:pPr>
      <w:r w:rsidRPr="007810C1">
        <w:rPr>
          <w:rFonts w:ascii="Corbel" w:hAnsi="Corbel" w:cstheme="minorHAnsi"/>
          <w:sz w:val="24"/>
          <w:szCs w:val="24"/>
        </w:rPr>
        <w:t>This </w:t>
      </w:r>
      <w:r w:rsidRPr="007810C1">
        <w:rPr>
          <w:rFonts w:ascii="Corbel" w:hAnsi="Corbel" w:cstheme="minorHAnsi"/>
          <w:i/>
          <w:iCs/>
          <w:sz w:val="24"/>
          <w:szCs w:val="24"/>
        </w:rPr>
        <w:t>BAMS </w:t>
      </w:r>
      <w:r w:rsidRPr="007810C1">
        <w:rPr>
          <w:rFonts w:ascii="Corbel" w:hAnsi="Corbel" w:cstheme="minorHAnsi"/>
          <w:sz w:val="24"/>
          <w:szCs w:val="24"/>
        </w:rPr>
        <w:t>special report presents assessments of how human-caused climate change may have affected the strength and likelihood of individual extreme events.</w:t>
      </w:r>
    </w:p>
    <w:p w14:paraId="1FE79C0D" w14:textId="77777777" w:rsidR="005918E2" w:rsidRDefault="005918E2" w:rsidP="005918E2">
      <w:pPr>
        <w:contextualSpacing/>
        <w:rPr>
          <w:rFonts w:ascii="Corbel" w:hAnsi="Corbel" w:cstheme="minorHAnsi"/>
          <w:sz w:val="24"/>
          <w:szCs w:val="24"/>
        </w:rPr>
      </w:pPr>
    </w:p>
    <w:p w14:paraId="5E6BECAA" w14:textId="35A54227" w:rsidR="005918E2" w:rsidRPr="005918E2" w:rsidRDefault="005918E2" w:rsidP="005918E2">
      <w:pPr>
        <w:contextualSpacing/>
        <w:rPr>
          <w:rFonts w:ascii="Corbel" w:hAnsi="Corbel" w:cstheme="minorHAnsi"/>
          <w:sz w:val="24"/>
          <w:szCs w:val="24"/>
        </w:rPr>
      </w:pPr>
      <w:r w:rsidRPr="005918E2">
        <w:rPr>
          <w:rFonts w:ascii="Corbel" w:hAnsi="Corbel" w:cstheme="minorHAnsi"/>
          <w:sz w:val="24"/>
          <w:szCs w:val="24"/>
        </w:rPr>
        <w:t>The tenth edition of the report, </w:t>
      </w:r>
      <w:r w:rsidRPr="005918E2">
        <w:rPr>
          <w:rFonts w:ascii="Corbel" w:hAnsi="Corbel" w:cstheme="minorHAnsi"/>
          <w:i/>
          <w:iCs/>
          <w:sz w:val="24"/>
          <w:szCs w:val="24"/>
        </w:rPr>
        <w:t>Explaining Extreme Events in 2020 from a Climate Perspective</w:t>
      </w:r>
      <w:r w:rsidRPr="005918E2">
        <w:rPr>
          <w:rFonts w:ascii="Corbel" w:hAnsi="Corbel" w:cstheme="minorHAnsi"/>
          <w:sz w:val="24"/>
          <w:szCs w:val="24"/>
        </w:rPr>
        <w:t xml:space="preserve">, presents 18 new peer-reviewed analyses of extreme weather from across the world during 2020. It features the research of 89 scientists from nine countries looking at both historical observations and model simulations to determine whether and by how much climate change may have influenced </w:t>
      </w:r>
      <w:proofErr w:type="gramStart"/>
      <w:r w:rsidRPr="005918E2">
        <w:rPr>
          <w:rFonts w:ascii="Corbel" w:hAnsi="Corbel" w:cstheme="minorHAnsi"/>
          <w:sz w:val="24"/>
          <w:szCs w:val="24"/>
        </w:rPr>
        <w:t>particular extreme</w:t>
      </w:r>
      <w:proofErr w:type="gramEnd"/>
      <w:r w:rsidRPr="005918E2">
        <w:rPr>
          <w:rFonts w:ascii="Corbel" w:hAnsi="Corbel" w:cstheme="minorHAnsi"/>
          <w:sz w:val="24"/>
          <w:szCs w:val="24"/>
        </w:rPr>
        <w:t xml:space="preserve"> events. </w:t>
      </w:r>
    </w:p>
    <w:p w14:paraId="7C34A6AA" w14:textId="77777777" w:rsidR="00FC006E" w:rsidRPr="00CB2B0B" w:rsidRDefault="00FC006E" w:rsidP="00FC006E">
      <w:pPr>
        <w:contextualSpacing/>
        <w:rPr>
          <w:rFonts w:ascii="Corbel" w:hAnsi="Corbel" w:cstheme="minorHAnsi"/>
          <w:sz w:val="24"/>
          <w:szCs w:val="24"/>
        </w:rPr>
      </w:pPr>
    </w:p>
    <w:p w14:paraId="37964E7E" w14:textId="52EE2CA6" w:rsidR="00FC006E" w:rsidRDefault="00FC006E" w:rsidP="00FC006E">
      <w:pPr>
        <w:contextualSpacing/>
        <w:rPr>
          <w:rFonts w:ascii="Corbel" w:hAnsi="Corbel" w:cstheme="minorHAnsi"/>
          <w:b/>
          <w:bCs/>
          <w:sz w:val="24"/>
          <w:szCs w:val="24"/>
        </w:rPr>
      </w:pPr>
      <w:r>
        <w:rPr>
          <w:rFonts w:ascii="Corbel" w:hAnsi="Corbel" w:cstheme="minorHAnsi"/>
          <w:b/>
          <w:bCs/>
          <w:sz w:val="24"/>
          <w:szCs w:val="24"/>
        </w:rPr>
        <w:t xml:space="preserve"> </w:t>
      </w:r>
    </w:p>
    <w:p w14:paraId="58D32744" w14:textId="67E750B1" w:rsidR="00FC006E" w:rsidRPr="002B0F12" w:rsidRDefault="00B36466" w:rsidP="00136ACF">
      <w:pPr>
        <w:contextualSpacing/>
        <w:rPr>
          <w:rFonts w:ascii="Corbel" w:hAnsi="Corbel" w:cstheme="minorHAnsi"/>
          <w:sz w:val="24"/>
          <w:szCs w:val="24"/>
        </w:rPr>
      </w:pPr>
      <w:r>
        <w:rPr>
          <w:noProof/>
        </w:rPr>
        <w:drawing>
          <wp:inline distT="0" distB="0" distL="0" distR="0" wp14:anchorId="238A673E" wp14:editId="6BE35129">
            <wp:extent cx="5943600" cy="3343275"/>
            <wp:effectExtent l="0" t="0" r="0" b="9525"/>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FC006E" w:rsidRPr="002B0F12">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C3B1D" w14:textId="77777777" w:rsidR="00743FEB" w:rsidRDefault="00743FEB" w:rsidP="00581105">
      <w:pPr>
        <w:spacing w:after="0"/>
      </w:pPr>
      <w:r>
        <w:separator/>
      </w:r>
    </w:p>
  </w:endnote>
  <w:endnote w:type="continuationSeparator" w:id="0">
    <w:p w14:paraId="3B6FFE2B" w14:textId="77777777" w:rsidR="00743FEB" w:rsidRDefault="00743FEB" w:rsidP="005811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C0EA" w14:textId="77777777" w:rsidR="00743FEB" w:rsidRDefault="00743FEB" w:rsidP="00581105">
      <w:pPr>
        <w:spacing w:after="0"/>
      </w:pPr>
      <w:r>
        <w:separator/>
      </w:r>
    </w:p>
  </w:footnote>
  <w:footnote w:type="continuationSeparator" w:id="0">
    <w:p w14:paraId="79A09913" w14:textId="77777777" w:rsidR="00743FEB" w:rsidRDefault="00743FEB" w:rsidP="005811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4E0A" w14:textId="3A27A4A5" w:rsidR="00581105" w:rsidRPr="00581105" w:rsidRDefault="00581105">
    <w:pPr>
      <w:pStyle w:val="Header"/>
      <w:rPr>
        <w:rFonts w:ascii="Corbel" w:hAnsi="Corbel"/>
      </w:rPr>
    </w:pPr>
    <w:r>
      <w:rPr>
        <w:rFonts w:ascii="Corbel" w:hAnsi="Corbel"/>
      </w:rPr>
      <w:t>Transcript for Slide Deck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2C80"/>
    <w:multiLevelType w:val="hybridMultilevel"/>
    <w:tmpl w:val="AAF88A98"/>
    <w:lvl w:ilvl="0" w:tplc="83FCBBA0">
      <w:start w:val="1"/>
      <w:numFmt w:val="bullet"/>
      <w:lvlText w:val="•"/>
      <w:lvlJc w:val="left"/>
      <w:pPr>
        <w:tabs>
          <w:tab w:val="num" w:pos="720"/>
        </w:tabs>
        <w:ind w:left="720" w:hanging="360"/>
      </w:pPr>
      <w:rPr>
        <w:rFonts w:ascii="Arial" w:hAnsi="Arial" w:hint="default"/>
      </w:rPr>
    </w:lvl>
    <w:lvl w:ilvl="1" w:tplc="84983500" w:tentative="1">
      <w:start w:val="1"/>
      <w:numFmt w:val="bullet"/>
      <w:lvlText w:val="•"/>
      <w:lvlJc w:val="left"/>
      <w:pPr>
        <w:tabs>
          <w:tab w:val="num" w:pos="1440"/>
        </w:tabs>
        <w:ind w:left="1440" w:hanging="360"/>
      </w:pPr>
      <w:rPr>
        <w:rFonts w:ascii="Arial" w:hAnsi="Arial" w:hint="default"/>
      </w:rPr>
    </w:lvl>
    <w:lvl w:ilvl="2" w:tplc="D152CF88" w:tentative="1">
      <w:start w:val="1"/>
      <w:numFmt w:val="bullet"/>
      <w:lvlText w:val="•"/>
      <w:lvlJc w:val="left"/>
      <w:pPr>
        <w:tabs>
          <w:tab w:val="num" w:pos="2160"/>
        </w:tabs>
        <w:ind w:left="2160" w:hanging="360"/>
      </w:pPr>
      <w:rPr>
        <w:rFonts w:ascii="Arial" w:hAnsi="Arial" w:hint="default"/>
      </w:rPr>
    </w:lvl>
    <w:lvl w:ilvl="3" w:tplc="287A4642" w:tentative="1">
      <w:start w:val="1"/>
      <w:numFmt w:val="bullet"/>
      <w:lvlText w:val="•"/>
      <w:lvlJc w:val="left"/>
      <w:pPr>
        <w:tabs>
          <w:tab w:val="num" w:pos="2880"/>
        </w:tabs>
        <w:ind w:left="2880" w:hanging="360"/>
      </w:pPr>
      <w:rPr>
        <w:rFonts w:ascii="Arial" w:hAnsi="Arial" w:hint="default"/>
      </w:rPr>
    </w:lvl>
    <w:lvl w:ilvl="4" w:tplc="9D904828" w:tentative="1">
      <w:start w:val="1"/>
      <w:numFmt w:val="bullet"/>
      <w:lvlText w:val="•"/>
      <w:lvlJc w:val="left"/>
      <w:pPr>
        <w:tabs>
          <w:tab w:val="num" w:pos="3600"/>
        </w:tabs>
        <w:ind w:left="3600" w:hanging="360"/>
      </w:pPr>
      <w:rPr>
        <w:rFonts w:ascii="Arial" w:hAnsi="Arial" w:hint="default"/>
      </w:rPr>
    </w:lvl>
    <w:lvl w:ilvl="5" w:tplc="8C8A1F24" w:tentative="1">
      <w:start w:val="1"/>
      <w:numFmt w:val="bullet"/>
      <w:lvlText w:val="•"/>
      <w:lvlJc w:val="left"/>
      <w:pPr>
        <w:tabs>
          <w:tab w:val="num" w:pos="4320"/>
        </w:tabs>
        <w:ind w:left="4320" w:hanging="360"/>
      </w:pPr>
      <w:rPr>
        <w:rFonts w:ascii="Arial" w:hAnsi="Arial" w:hint="default"/>
      </w:rPr>
    </w:lvl>
    <w:lvl w:ilvl="6" w:tplc="08586308" w:tentative="1">
      <w:start w:val="1"/>
      <w:numFmt w:val="bullet"/>
      <w:lvlText w:val="•"/>
      <w:lvlJc w:val="left"/>
      <w:pPr>
        <w:tabs>
          <w:tab w:val="num" w:pos="5040"/>
        </w:tabs>
        <w:ind w:left="5040" w:hanging="360"/>
      </w:pPr>
      <w:rPr>
        <w:rFonts w:ascii="Arial" w:hAnsi="Arial" w:hint="default"/>
      </w:rPr>
    </w:lvl>
    <w:lvl w:ilvl="7" w:tplc="8BB2D77C" w:tentative="1">
      <w:start w:val="1"/>
      <w:numFmt w:val="bullet"/>
      <w:lvlText w:val="•"/>
      <w:lvlJc w:val="left"/>
      <w:pPr>
        <w:tabs>
          <w:tab w:val="num" w:pos="5760"/>
        </w:tabs>
        <w:ind w:left="5760" w:hanging="360"/>
      </w:pPr>
      <w:rPr>
        <w:rFonts w:ascii="Arial" w:hAnsi="Arial" w:hint="default"/>
      </w:rPr>
    </w:lvl>
    <w:lvl w:ilvl="8" w:tplc="5EE28E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22060"/>
    <w:multiLevelType w:val="hybridMultilevel"/>
    <w:tmpl w:val="2C8A2122"/>
    <w:lvl w:ilvl="0" w:tplc="5754B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F089B"/>
    <w:multiLevelType w:val="hybridMultilevel"/>
    <w:tmpl w:val="C892FF7E"/>
    <w:lvl w:ilvl="0" w:tplc="4A787260">
      <w:start w:val="1"/>
      <w:numFmt w:val="bullet"/>
      <w:lvlText w:val="•"/>
      <w:lvlJc w:val="left"/>
      <w:pPr>
        <w:tabs>
          <w:tab w:val="num" w:pos="720"/>
        </w:tabs>
        <w:ind w:left="720" w:hanging="360"/>
      </w:pPr>
      <w:rPr>
        <w:rFonts w:ascii="Arial" w:hAnsi="Arial" w:hint="default"/>
      </w:rPr>
    </w:lvl>
    <w:lvl w:ilvl="1" w:tplc="37DC55FA" w:tentative="1">
      <w:start w:val="1"/>
      <w:numFmt w:val="bullet"/>
      <w:lvlText w:val="•"/>
      <w:lvlJc w:val="left"/>
      <w:pPr>
        <w:tabs>
          <w:tab w:val="num" w:pos="1440"/>
        </w:tabs>
        <w:ind w:left="1440" w:hanging="360"/>
      </w:pPr>
      <w:rPr>
        <w:rFonts w:ascii="Arial" w:hAnsi="Arial" w:hint="default"/>
      </w:rPr>
    </w:lvl>
    <w:lvl w:ilvl="2" w:tplc="B18865C0" w:tentative="1">
      <w:start w:val="1"/>
      <w:numFmt w:val="bullet"/>
      <w:lvlText w:val="•"/>
      <w:lvlJc w:val="left"/>
      <w:pPr>
        <w:tabs>
          <w:tab w:val="num" w:pos="2160"/>
        </w:tabs>
        <w:ind w:left="2160" w:hanging="360"/>
      </w:pPr>
      <w:rPr>
        <w:rFonts w:ascii="Arial" w:hAnsi="Arial" w:hint="default"/>
      </w:rPr>
    </w:lvl>
    <w:lvl w:ilvl="3" w:tplc="D2BADBF6" w:tentative="1">
      <w:start w:val="1"/>
      <w:numFmt w:val="bullet"/>
      <w:lvlText w:val="•"/>
      <w:lvlJc w:val="left"/>
      <w:pPr>
        <w:tabs>
          <w:tab w:val="num" w:pos="2880"/>
        </w:tabs>
        <w:ind w:left="2880" w:hanging="360"/>
      </w:pPr>
      <w:rPr>
        <w:rFonts w:ascii="Arial" w:hAnsi="Arial" w:hint="default"/>
      </w:rPr>
    </w:lvl>
    <w:lvl w:ilvl="4" w:tplc="2DD47060" w:tentative="1">
      <w:start w:val="1"/>
      <w:numFmt w:val="bullet"/>
      <w:lvlText w:val="•"/>
      <w:lvlJc w:val="left"/>
      <w:pPr>
        <w:tabs>
          <w:tab w:val="num" w:pos="3600"/>
        </w:tabs>
        <w:ind w:left="3600" w:hanging="360"/>
      </w:pPr>
      <w:rPr>
        <w:rFonts w:ascii="Arial" w:hAnsi="Arial" w:hint="default"/>
      </w:rPr>
    </w:lvl>
    <w:lvl w:ilvl="5" w:tplc="995864EC" w:tentative="1">
      <w:start w:val="1"/>
      <w:numFmt w:val="bullet"/>
      <w:lvlText w:val="•"/>
      <w:lvlJc w:val="left"/>
      <w:pPr>
        <w:tabs>
          <w:tab w:val="num" w:pos="4320"/>
        </w:tabs>
        <w:ind w:left="4320" w:hanging="360"/>
      </w:pPr>
      <w:rPr>
        <w:rFonts w:ascii="Arial" w:hAnsi="Arial" w:hint="default"/>
      </w:rPr>
    </w:lvl>
    <w:lvl w:ilvl="6" w:tplc="37D66D3C" w:tentative="1">
      <w:start w:val="1"/>
      <w:numFmt w:val="bullet"/>
      <w:lvlText w:val="•"/>
      <w:lvlJc w:val="left"/>
      <w:pPr>
        <w:tabs>
          <w:tab w:val="num" w:pos="5040"/>
        </w:tabs>
        <w:ind w:left="5040" w:hanging="360"/>
      </w:pPr>
      <w:rPr>
        <w:rFonts w:ascii="Arial" w:hAnsi="Arial" w:hint="default"/>
      </w:rPr>
    </w:lvl>
    <w:lvl w:ilvl="7" w:tplc="33DC0546" w:tentative="1">
      <w:start w:val="1"/>
      <w:numFmt w:val="bullet"/>
      <w:lvlText w:val="•"/>
      <w:lvlJc w:val="left"/>
      <w:pPr>
        <w:tabs>
          <w:tab w:val="num" w:pos="5760"/>
        </w:tabs>
        <w:ind w:left="5760" w:hanging="360"/>
      </w:pPr>
      <w:rPr>
        <w:rFonts w:ascii="Arial" w:hAnsi="Arial" w:hint="default"/>
      </w:rPr>
    </w:lvl>
    <w:lvl w:ilvl="8" w:tplc="ADFAD3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127691"/>
    <w:multiLevelType w:val="hybridMultilevel"/>
    <w:tmpl w:val="F640A08E"/>
    <w:lvl w:ilvl="0" w:tplc="0F8CC42E">
      <w:start w:val="1"/>
      <w:numFmt w:val="bullet"/>
      <w:lvlText w:val="•"/>
      <w:lvlJc w:val="left"/>
      <w:pPr>
        <w:tabs>
          <w:tab w:val="num" w:pos="720"/>
        </w:tabs>
        <w:ind w:left="720" w:hanging="360"/>
      </w:pPr>
      <w:rPr>
        <w:rFonts w:ascii="Arial" w:hAnsi="Arial" w:hint="default"/>
      </w:rPr>
    </w:lvl>
    <w:lvl w:ilvl="1" w:tplc="C08651C0" w:tentative="1">
      <w:start w:val="1"/>
      <w:numFmt w:val="bullet"/>
      <w:lvlText w:val="•"/>
      <w:lvlJc w:val="left"/>
      <w:pPr>
        <w:tabs>
          <w:tab w:val="num" w:pos="1440"/>
        </w:tabs>
        <w:ind w:left="1440" w:hanging="360"/>
      </w:pPr>
      <w:rPr>
        <w:rFonts w:ascii="Arial" w:hAnsi="Arial" w:hint="default"/>
      </w:rPr>
    </w:lvl>
    <w:lvl w:ilvl="2" w:tplc="C16A99A6" w:tentative="1">
      <w:start w:val="1"/>
      <w:numFmt w:val="bullet"/>
      <w:lvlText w:val="•"/>
      <w:lvlJc w:val="left"/>
      <w:pPr>
        <w:tabs>
          <w:tab w:val="num" w:pos="2160"/>
        </w:tabs>
        <w:ind w:left="2160" w:hanging="360"/>
      </w:pPr>
      <w:rPr>
        <w:rFonts w:ascii="Arial" w:hAnsi="Arial" w:hint="default"/>
      </w:rPr>
    </w:lvl>
    <w:lvl w:ilvl="3" w:tplc="09BA80B8" w:tentative="1">
      <w:start w:val="1"/>
      <w:numFmt w:val="bullet"/>
      <w:lvlText w:val="•"/>
      <w:lvlJc w:val="left"/>
      <w:pPr>
        <w:tabs>
          <w:tab w:val="num" w:pos="2880"/>
        </w:tabs>
        <w:ind w:left="2880" w:hanging="360"/>
      </w:pPr>
      <w:rPr>
        <w:rFonts w:ascii="Arial" w:hAnsi="Arial" w:hint="default"/>
      </w:rPr>
    </w:lvl>
    <w:lvl w:ilvl="4" w:tplc="ADDC49CE" w:tentative="1">
      <w:start w:val="1"/>
      <w:numFmt w:val="bullet"/>
      <w:lvlText w:val="•"/>
      <w:lvlJc w:val="left"/>
      <w:pPr>
        <w:tabs>
          <w:tab w:val="num" w:pos="3600"/>
        </w:tabs>
        <w:ind w:left="3600" w:hanging="360"/>
      </w:pPr>
      <w:rPr>
        <w:rFonts w:ascii="Arial" w:hAnsi="Arial" w:hint="default"/>
      </w:rPr>
    </w:lvl>
    <w:lvl w:ilvl="5" w:tplc="CE0665FA" w:tentative="1">
      <w:start w:val="1"/>
      <w:numFmt w:val="bullet"/>
      <w:lvlText w:val="•"/>
      <w:lvlJc w:val="left"/>
      <w:pPr>
        <w:tabs>
          <w:tab w:val="num" w:pos="4320"/>
        </w:tabs>
        <w:ind w:left="4320" w:hanging="360"/>
      </w:pPr>
      <w:rPr>
        <w:rFonts w:ascii="Arial" w:hAnsi="Arial" w:hint="default"/>
      </w:rPr>
    </w:lvl>
    <w:lvl w:ilvl="6" w:tplc="9B3E49E2" w:tentative="1">
      <w:start w:val="1"/>
      <w:numFmt w:val="bullet"/>
      <w:lvlText w:val="•"/>
      <w:lvlJc w:val="left"/>
      <w:pPr>
        <w:tabs>
          <w:tab w:val="num" w:pos="5040"/>
        </w:tabs>
        <w:ind w:left="5040" w:hanging="360"/>
      </w:pPr>
      <w:rPr>
        <w:rFonts w:ascii="Arial" w:hAnsi="Arial" w:hint="default"/>
      </w:rPr>
    </w:lvl>
    <w:lvl w:ilvl="7" w:tplc="FB081962" w:tentative="1">
      <w:start w:val="1"/>
      <w:numFmt w:val="bullet"/>
      <w:lvlText w:val="•"/>
      <w:lvlJc w:val="left"/>
      <w:pPr>
        <w:tabs>
          <w:tab w:val="num" w:pos="5760"/>
        </w:tabs>
        <w:ind w:left="5760" w:hanging="360"/>
      </w:pPr>
      <w:rPr>
        <w:rFonts w:ascii="Arial" w:hAnsi="Arial" w:hint="default"/>
      </w:rPr>
    </w:lvl>
    <w:lvl w:ilvl="8" w:tplc="10E21E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262827"/>
    <w:multiLevelType w:val="hybridMultilevel"/>
    <w:tmpl w:val="197E5448"/>
    <w:lvl w:ilvl="0" w:tplc="A5A892BE">
      <w:start w:val="1"/>
      <w:numFmt w:val="bullet"/>
      <w:lvlText w:val="•"/>
      <w:lvlJc w:val="left"/>
      <w:pPr>
        <w:tabs>
          <w:tab w:val="num" w:pos="720"/>
        </w:tabs>
        <w:ind w:left="720" w:hanging="360"/>
      </w:pPr>
      <w:rPr>
        <w:rFonts w:ascii="Arial" w:hAnsi="Arial" w:hint="default"/>
      </w:rPr>
    </w:lvl>
    <w:lvl w:ilvl="1" w:tplc="E530EE76">
      <w:numFmt w:val="bullet"/>
      <w:lvlText w:val="•"/>
      <w:lvlJc w:val="left"/>
      <w:pPr>
        <w:tabs>
          <w:tab w:val="num" w:pos="1440"/>
        </w:tabs>
        <w:ind w:left="1440" w:hanging="360"/>
      </w:pPr>
      <w:rPr>
        <w:rFonts w:ascii="Arial" w:hAnsi="Arial" w:hint="default"/>
      </w:rPr>
    </w:lvl>
    <w:lvl w:ilvl="2" w:tplc="E64EDC86" w:tentative="1">
      <w:start w:val="1"/>
      <w:numFmt w:val="bullet"/>
      <w:lvlText w:val="•"/>
      <w:lvlJc w:val="left"/>
      <w:pPr>
        <w:tabs>
          <w:tab w:val="num" w:pos="2160"/>
        </w:tabs>
        <w:ind w:left="2160" w:hanging="360"/>
      </w:pPr>
      <w:rPr>
        <w:rFonts w:ascii="Arial" w:hAnsi="Arial" w:hint="default"/>
      </w:rPr>
    </w:lvl>
    <w:lvl w:ilvl="3" w:tplc="B4FCC454" w:tentative="1">
      <w:start w:val="1"/>
      <w:numFmt w:val="bullet"/>
      <w:lvlText w:val="•"/>
      <w:lvlJc w:val="left"/>
      <w:pPr>
        <w:tabs>
          <w:tab w:val="num" w:pos="2880"/>
        </w:tabs>
        <w:ind w:left="2880" w:hanging="360"/>
      </w:pPr>
      <w:rPr>
        <w:rFonts w:ascii="Arial" w:hAnsi="Arial" w:hint="default"/>
      </w:rPr>
    </w:lvl>
    <w:lvl w:ilvl="4" w:tplc="5314A92E" w:tentative="1">
      <w:start w:val="1"/>
      <w:numFmt w:val="bullet"/>
      <w:lvlText w:val="•"/>
      <w:lvlJc w:val="left"/>
      <w:pPr>
        <w:tabs>
          <w:tab w:val="num" w:pos="3600"/>
        </w:tabs>
        <w:ind w:left="3600" w:hanging="360"/>
      </w:pPr>
      <w:rPr>
        <w:rFonts w:ascii="Arial" w:hAnsi="Arial" w:hint="default"/>
      </w:rPr>
    </w:lvl>
    <w:lvl w:ilvl="5" w:tplc="FCCCCC4A" w:tentative="1">
      <w:start w:val="1"/>
      <w:numFmt w:val="bullet"/>
      <w:lvlText w:val="•"/>
      <w:lvlJc w:val="left"/>
      <w:pPr>
        <w:tabs>
          <w:tab w:val="num" w:pos="4320"/>
        </w:tabs>
        <w:ind w:left="4320" w:hanging="360"/>
      </w:pPr>
      <w:rPr>
        <w:rFonts w:ascii="Arial" w:hAnsi="Arial" w:hint="default"/>
      </w:rPr>
    </w:lvl>
    <w:lvl w:ilvl="6" w:tplc="A7643684" w:tentative="1">
      <w:start w:val="1"/>
      <w:numFmt w:val="bullet"/>
      <w:lvlText w:val="•"/>
      <w:lvlJc w:val="left"/>
      <w:pPr>
        <w:tabs>
          <w:tab w:val="num" w:pos="5040"/>
        </w:tabs>
        <w:ind w:left="5040" w:hanging="360"/>
      </w:pPr>
      <w:rPr>
        <w:rFonts w:ascii="Arial" w:hAnsi="Arial" w:hint="default"/>
      </w:rPr>
    </w:lvl>
    <w:lvl w:ilvl="7" w:tplc="B7886684" w:tentative="1">
      <w:start w:val="1"/>
      <w:numFmt w:val="bullet"/>
      <w:lvlText w:val="•"/>
      <w:lvlJc w:val="left"/>
      <w:pPr>
        <w:tabs>
          <w:tab w:val="num" w:pos="5760"/>
        </w:tabs>
        <w:ind w:left="5760" w:hanging="360"/>
      </w:pPr>
      <w:rPr>
        <w:rFonts w:ascii="Arial" w:hAnsi="Arial" w:hint="default"/>
      </w:rPr>
    </w:lvl>
    <w:lvl w:ilvl="8" w:tplc="6414F3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5B2520"/>
    <w:multiLevelType w:val="hybridMultilevel"/>
    <w:tmpl w:val="0646E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8115EF"/>
    <w:multiLevelType w:val="hybridMultilevel"/>
    <w:tmpl w:val="38685832"/>
    <w:lvl w:ilvl="0" w:tplc="0C92BA9E">
      <w:start w:val="1"/>
      <w:numFmt w:val="bullet"/>
      <w:lvlText w:val="•"/>
      <w:lvlJc w:val="left"/>
      <w:pPr>
        <w:tabs>
          <w:tab w:val="num" w:pos="720"/>
        </w:tabs>
        <w:ind w:left="720" w:hanging="360"/>
      </w:pPr>
      <w:rPr>
        <w:rFonts w:ascii="Arial" w:hAnsi="Arial" w:hint="default"/>
      </w:rPr>
    </w:lvl>
    <w:lvl w:ilvl="1" w:tplc="C4F209A6" w:tentative="1">
      <w:start w:val="1"/>
      <w:numFmt w:val="bullet"/>
      <w:lvlText w:val="•"/>
      <w:lvlJc w:val="left"/>
      <w:pPr>
        <w:tabs>
          <w:tab w:val="num" w:pos="1440"/>
        </w:tabs>
        <w:ind w:left="1440" w:hanging="360"/>
      </w:pPr>
      <w:rPr>
        <w:rFonts w:ascii="Arial" w:hAnsi="Arial" w:hint="default"/>
      </w:rPr>
    </w:lvl>
    <w:lvl w:ilvl="2" w:tplc="AA6EB808" w:tentative="1">
      <w:start w:val="1"/>
      <w:numFmt w:val="bullet"/>
      <w:lvlText w:val="•"/>
      <w:lvlJc w:val="left"/>
      <w:pPr>
        <w:tabs>
          <w:tab w:val="num" w:pos="2160"/>
        </w:tabs>
        <w:ind w:left="2160" w:hanging="360"/>
      </w:pPr>
      <w:rPr>
        <w:rFonts w:ascii="Arial" w:hAnsi="Arial" w:hint="default"/>
      </w:rPr>
    </w:lvl>
    <w:lvl w:ilvl="3" w:tplc="B552811A" w:tentative="1">
      <w:start w:val="1"/>
      <w:numFmt w:val="bullet"/>
      <w:lvlText w:val="•"/>
      <w:lvlJc w:val="left"/>
      <w:pPr>
        <w:tabs>
          <w:tab w:val="num" w:pos="2880"/>
        </w:tabs>
        <w:ind w:left="2880" w:hanging="360"/>
      </w:pPr>
      <w:rPr>
        <w:rFonts w:ascii="Arial" w:hAnsi="Arial" w:hint="default"/>
      </w:rPr>
    </w:lvl>
    <w:lvl w:ilvl="4" w:tplc="52B2C9DE" w:tentative="1">
      <w:start w:val="1"/>
      <w:numFmt w:val="bullet"/>
      <w:lvlText w:val="•"/>
      <w:lvlJc w:val="left"/>
      <w:pPr>
        <w:tabs>
          <w:tab w:val="num" w:pos="3600"/>
        </w:tabs>
        <w:ind w:left="3600" w:hanging="360"/>
      </w:pPr>
      <w:rPr>
        <w:rFonts w:ascii="Arial" w:hAnsi="Arial" w:hint="default"/>
      </w:rPr>
    </w:lvl>
    <w:lvl w:ilvl="5" w:tplc="D214C692" w:tentative="1">
      <w:start w:val="1"/>
      <w:numFmt w:val="bullet"/>
      <w:lvlText w:val="•"/>
      <w:lvlJc w:val="left"/>
      <w:pPr>
        <w:tabs>
          <w:tab w:val="num" w:pos="4320"/>
        </w:tabs>
        <w:ind w:left="4320" w:hanging="360"/>
      </w:pPr>
      <w:rPr>
        <w:rFonts w:ascii="Arial" w:hAnsi="Arial" w:hint="default"/>
      </w:rPr>
    </w:lvl>
    <w:lvl w:ilvl="6" w:tplc="7FAED68E" w:tentative="1">
      <w:start w:val="1"/>
      <w:numFmt w:val="bullet"/>
      <w:lvlText w:val="•"/>
      <w:lvlJc w:val="left"/>
      <w:pPr>
        <w:tabs>
          <w:tab w:val="num" w:pos="5040"/>
        </w:tabs>
        <w:ind w:left="5040" w:hanging="360"/>
      </w:pPr>
      <w:rPr>
        <w:rFonts w:ascii="Arial" w:hAnsi="Arial" w:hint="default"/>
      </w:rPr>
    </w:lvl>
    <w:lvl w:ilvl="7" w:tplc="7DC2168E" w:tentative="1">
      <w:start w:val="1"/>
      <w:numFmt w:val="bullet"/>
      <w:lvlText w:val="•"/>
      <w:lvlJc w:val="left"/>
      <w:pPr>
        <w:tabs>
          <w:tab w:val="num" w:pos="5760"/>
        </w:tabs>
        <w:ind w:left="5760" w:hanging="360"/>
      </w:pPr>
      <w:rPr>
        <w:rFonts w:ascii="Arial" w:hAnsi="Arial" w:hint="default"/>
      </w:rPr>
    </w:lvl>
    <w:lvl w:ilvl="8" w:tplc="8CE83534" w:tentative="1">
      <w:start w:val="1"/>
      <w:numFmt w:val="bullet"/>
      <w:lvlText w:val="•"/>
      <w:lvlJc w:val="left"/>
      <w:pPr>
        <w:tabs>
          <w:tab w:val="num" w:pos="6480"/>
        </w:tabs>
        <w:ind w:left="6480" w:hanging="360"/>
      </w:pPr>
      <w:rPr>
        <w:rFonts w:ascii="Arial" w:hAnsi="Arial" w:hint="default"/>
      </w:rPr>
    </w:lvl>
  </w:abstractNum>
  <w:num w:numId="1" w16cid:durableId="1162501784">
    <w:abstractNumId w:val="1"/>
  </w:num>
  <w:num w:numId="2" w16cid:durableId="2071151086">
    <w:abstractNumId w:val="2"/>
  </w:num>
  <w:num w:numId="3" w16cid:durableId="1273514770">
    <w:abstractNumId w:val="6"/>
  </w:num>
  <w:num w:numId="4" w16cid:durableId="1556308088">
    <w:abstractNumId w:val="0"/>
  </w:num>
  <w:num w:numId="5" w16cid:durableId="1120342241">
    <w:abstractNumId w:val="5"/>
  </w:num>
  <w:num w:numId="6" w16cid:durableId="93744298">
    <w:abstractNumId w:val="3"/>
  </w:num>
  <w:num w:numId="7" w16cid:durableId="18104395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105"/>
    <w:rsid w:val="00054B92"/>
    <w:rsid w:val="00064D98"/>
    <w:rsid w:val="00067525"/>
    <w:rsid w:val="00074969"/>
    <w:rsid w:val="00093244"/>
    <w:rsid w:val="000A0ACD"/>
    <w:rsid w:val="000B050A"/>
    <w:rsid w:val="0011555D"/>
    <w:rsid w:val="00120242"/>
    <w:rsid w:val="00136ACF"/>
    <w:rsid w:val="001777F9"/>
    <w:rsid w:val="001A2528"/>
    <w:rsid w:val="001D22AB"/>
    <w:rsid w:val="001E6EB3"/>
    <w:rsid w:val="001F0BCF"/>
    <w:rsid w:val="00234C95"/>
    <w:rsid w:val="00254E81"/>
    <w:rsid w:val="00255D63"/>
    <w:rsid w:val="0029479D"/>
    <w:rsid w:val="0029770C"/>
    <w:rsid w:val="002B0F12"/>
    <w:rsid w:val="002C5FA4"/>
    <w:rsid w:val="002F78EB"/>
    <w:rsid w:val="00303D52"/>
    <w:rsid w:val="003070A8"/>
    <w:rsid w:val="00326F13"/>
    <w:rsid w:val="00331052"/>
    <w:rsid w:val="003506C8"/>
    <w:rsid w:val="003763F8"/>
    <w:rsid w:val="003C789E"/>
    <w:rsid w:val="003D4BF9"/>
    <w:rsid w:val="003D4F88"/>
    <w:rsid w:val="003E0E90"/>
    <w:rsid w:val="00465817"/>
    <w:rsid w:val="0047343C"/>
    <w:rsid w:val="00480DE4"/>
    <w:rsid w:val="004C10B4"/>
    <w:rsid w:val="004C49E6"/>
    <w:rsid w:val="004E5067"/>
    <w:rsid w:val="004F7594"/>
    <w:rsid w:val="004F7FB1"/>
    <w:rsid w:val="0051635C"/>
    <w:rsid w:val="00581105"/>
    <w:rsid w:val="005918E2"/>
    <w:rsid w:val="0059252B"/>
    <w:rsid w:val="00597CCA"/>
    <w:rsid w:val="005A2A42"/>
    <w:rsid w:val="005A4CF8"/>
    <w:rsid w:val="005A5F42"/>
    <w:rsid w:val="005B1778"/>
    <w:rsid w:val="00601A34"/>
    <w:rsid w:val="00620AA5"/>
    <w:rsid w:val="00644828"/>
    <w:rsid w:val="0066035C"/>
    <w:rsid w:val="006610AA"/>
    <w:rsid w:val="006B1955"/>
    <w:rsid w:val="006E0F81"/>
    <w:rsid w:val="007104CC"/>
    <w:rsid w:val="00736B6A"/>
    <w:rsid w:val="00743FEB"/>
    <w:rsid w:val="00762D83"/>
    <w:rsid w:val="00763E4A"/>
    <w:rsid w:val="00773C29"/>
    <w:rsid w:val="007810C1"/>
    <w:rsid w:val="00796990"/>
    <w:rsid w:val="007B32E0"/>
    <w:rsid w:val="007D6C24"/>
    <w:rsid w:val="0081424C"/>
    <w:rsid w:val="00822CFE"/>
    <w:rsid w:val="00855B04"/>
    <w:rsid w:val="00872CC4"/>
    <w:rsid w:val="008D6DAE"/>
    <w:rsid w:val="008E0159"/>
    <w:rsid w:val="008E4394"/>
    <w:rsid w:val="008F28A3"/>
    <w:rsid w:val="00901EC0"/>
    <w:rsid w:val="00917918"/>
    <w:rsid w:val="0093476F"/>
    <w:rsid w:val="00950FCF"/>
    <w:rsid w:val="0095479F"/>
    <w:rsid w:val="009D6D10"/>
    <w:rsid w:val="009D7A2E"/>
    <w:rsid w:val="009E2C65"/>
    <w:rsid w:val="00A22E95"/>
    <w:rsid w:val="00AB3F4D"/>
    <w:rsid w:val="00AC7799"/>
    <w:rsid w:val="00B16E0D"/>
    <w:rsid w:val="00B20B07"/>
    <w:rsid w:val="00B30F72"/>
    <w:rsid w:val="00B35C02"/>
    <w:rsid w:val="00B36466"/>
    <w:rsid w:val="00B57588"/>
    <w:rsid w:val="00B9734C"/>
    <w:rsid w:val="00BB4982"/>
    <w:rsid w:val="00BB51F7"/>
    <w:rsid w:val="00BD4AD1"/>
    <w:rsid w:val="00BE046A"/>
    <w:rsid w:val="00C1638D"/>
    <w:rsid w:val="00C16448"/>
    <w:rsid w:val="00C22F91"/>
    <w:rsid w:val="00C3067A"/>
    <w:rsid w:val="00C33F70"/>
    <w:rsid w:val="00C76624"/>
    <w:rsid w:val="00C93AA9"/>
    <w:rsid w:val="00C95C74"/>
    <w:rsid w:val="00CB08DC"/>
    <w:rsid w:val="00CB2B0B"/>
    <w:rsid w:val="00CD14BB"/>
    <w:rsid w:val="00D0123F"/>
    <w:rsid w:val="00D01F2C"/>
    <w:rsid w:val="00D07523"/>
    <w:rsid w:val="00D246D0"/>
    <w:rsid w:val="00DA3429"/>
    <w:rsid w:val="00DA4601"/>
    <w:rsid w:val="00DA55B0"/>
    <w:rsid w:val="00DB7A0F"/>
    <w:rsid w:val="00DD1BB6"/>
    <w:rsid w:val="00DF0E19"/>
    <w:rsid w:val="00E02768"/>
    <w:rsid w:val="00E14FE4"/>
    <w:rsid w:val="00E5753A"/>
    <w:rsid w:val="00EA6933"/>
    <w:rsid w:val="00EC11C7"/>
    <w:rsid w:val="00EC1D41"/>
    <w:rsid w:val="00F4528E"/>
    <w:rsid w:val="00FB7932"/>
    <w:rsid w:val="00FC006E"/>
    <w:rsid w:val="00FC4827"/>
    <w:rsid w:val="00FC6929"/>
    <w:rsid w:val="00FF6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C06F"/>
  <w15:chartTrackingRefBased/>
  <w15:docId w15:val="{37C02B46-61C6-462C-9E72-529E0DFB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105"/>
    <w:pPr>
      <w:tabs>
        <w:tab w:val="center" w:pos="4680"/>
        <w:tab w:val="right" w:pos="9360"/>
      </w:tabs>
      <w:spacing w:after="0"/>
    </w:pPr>
  </w:style>
  <w:style w:type="character" w:customStyle="1" w:styleId="HeaderChar">
    <w:name w:val="Header Char"/>
    <w:basedOn w:val="DefaultParagraphFont"/>
    <w:link w:val="Header"/>
    <w:uiPriority w:val="99"/>
    <w:rsid w:val="00581105"/>
  </w:style>
  <w:style w:type="paragraph" w:styleId="Footer">
    <w:name w:val="footer"/>
    <w:basedOn w:val="Normal"/>
    <w:link w:val="FooterChar"/>
    <w:uiPriority w:val="99"/>
    <w:unhideWhenUsed/>
    <w:rsid w:val="00581105"/>
    <w:pPr>
      <w:tabs>
        <w:tab w:val="center" w:pos="4680"/>
        <w:tab w:val="right" w:pos="9360"/>
      </w:tabs>
      <w:spacing w:after="0"/>
    </w:pPr>
  </w:style>
  <w:style w:type="character" w:customStyle="1" w:styleId="FooterChar">
    <w:name w:val="Footer Char"/>
    <w:basedOn w:val="DefaultParagraphFont"/>
    <w:link w:val="Footer"/>
    <w:uiPriority w:val="99"/>
    <w:rsid w:val="00581105"/>
  </w:style>
  <w:style w:type="paragraph" w:styleId="ListParagraph">
    <w:name w:val="List Paragraph"/>
    <w:basedOn w:val="Normal"/>
    <w:uiPriority w:val="34"/>
    <w:qFormat/>
    <w:rsid w:val="00136ACF"/>
    <w:pPr>
      <w:ind w:left="720"/>
      <w:contextualSpacing/>
    </w:pPr>
  </w:style>
  <w:style w:type="character" w:styleId="Hyperlink">
    <w:name w:val="Hyperlink"/>
    <w:basedOn w:val="DefaultParagraphFont"/>
    <w:uiPriority w:val="99"/>
    <w:unhideWhenUsed/>
    <w:rsid w:val="00DA55B0"/>
    <w:rPr>
      <w:color w:val="0563C1" w:themeColor="hyperlink"/>
      <w:u w:val="single"/>
    </w:rPr>
  </w:style>
  <w:style w:type="character" w:styleId="UnresolvedMention">
    <w:name w:val="Unresolved Mention"/>
    <w:basedOn w:val="DefaultParagraphFont"/>
    <w:uiPriority w:val="99"/>
    <w:semiHidden/>
    <w:unhideWhenUsed/>
    <w:rsid w:val="00DA55B0"/>
    <w:rPr>
      <w:color w:val="605E5C"/>
      <w:shd w:val="clear" w:color="auto" w:fill="E1DFDD"/>
    </w:rPr>
  </w:style>
  <w:style w:type="paragraph" w:styleId="NormalWeb">
    <w:name w:val="Normal (Web)"/>
    <w:basedOn w:val="Normal"/>
    <w:uiPriority w:val="99"/>
    <w:semiHidden/>
    <w:unhideWhenUsed/>
    <w:rsid w:val="009D7A2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0379">
      <w:bodyDiv w:val="1"/>
      <w:marLeft w:val="0"/>
      <w:marRight w:val="0"/>
      <w:marTop w:val="0"/>
      <w:marBottom w:val="0"/>
      <w:divBdr>
        <w:top w:val="none" w:sz="0" w:space="0" w:color="auto"/>
        <w:left w:val="none" w:sz="0" w:space="0" w:color="auto"/>
        <w:bottom w:val="none" w:sz="0" w:space="0" w:color="auto"/>
        <w:right w:val="none" w:sz="0" w:space="0" w:color="auto"/>
      </w:divBdr>
    </w:div>
    <w:div w:id="82532983">
      <w:bodyDiv w:val="1"/>
      <w:marLeft w:val="0"/>
      <w:marRight w:val="0"/>
      <w:marTop w:val="0"/>
      <w:marBottom w:val="0"/>
      <w:divBdr>
        <w:top w:val="none" w:sz="0" w:space="0" w:color="auto"/>
        <w:left w:val="none" w:sz="0" w:space="0" w:color="auto"/>
        <w:bottom w:val="none" w:sz="0" w:space="0" w:color="auto"/>
        <w:right w:val="none" w:sz="0" w:space="0" w:color="auto"/>
      </w:divBdr>
    </w:div>
    <w:div w:id="110369074">
      <w:bodyDiv w:val="1"/>
      <w:marLeft w:val="0"/>
      <w:marRight w:val="0"/>
      <w:marTop w:val="0"/>
      <w:marBottom w:val="0"/>
      <w:divBdr>
        <w:top w:val="none" w:sz="0" w:space="0" w:color="auto"/>
        <w:left w:val="none" w:sz="0" w:space="0" w:color="auto"/>
        <w:bottom w:val="none" w:sz="0" w:space="0" w:color="auto"/>
        <w:right w:val="none" w:sz="0" w:space="0" w:color="auto"/>
      </w:divBdr>
    </w:div>
    <w:div w:id="433481856">
      <w:bodyDiv w:val="1"/>
      <w:marLeft w:val="0"/>
      <w:marRight w:val="0"/>
      <w:marTop w:val="0"/>
      <w:marBottom w:val="0"/>
      <w:divBdr>
        <w:top w:val="none" w:sz="0" w:space="0" w:color="auto"/>
        <w:left w:val="none" w:sz="0" w:space="0" w:color="auto"/>
        <w:bottom w:val="none" w:sz="0" w:space="0" w:color="auto"/>
        <w:right w:val="none" w:sz="0" w:space="0" w:color="auto"/>
      </w:divBdr>
    </w:div>
    <w:div w:id="505440008">
      <w:bodyDiv w:val="1"/>
      <w:marLeft w:val="0"/>
      <w:marRight w:val="0"/>
      <w:marTop w:val="0"/>
      <w:marBottom w:val="0"/>
      <w:divBdr>
        <w:top w:val="none" w:sz="0" w:space="0" w:color="auto"/>
        <w:left w:val="none" w:sz="0" w:space="0" w:color="auto"/>
        <w:bottom w:val="none" w:sz="0" w:space="0" w:color="auto"/>
        <w:right w:val="none" w:sz="0" w:space="0" w:color="auto"/>
      </w:divBdr>
    </w:div>
    <w:div w:id="659886824">
      <w:bodyDiv w:val="1"/>
      <w:marLeft w:val="0"/>
      <w:marRight w:val="0"/>
      <w:marTop w:val="0"/>
      <w:marBottom w:val="0"/>
      <w:divBdr>
        <w:top w:val="none" w:sz="0" w:space="0" w:color="auto"/>
        <w:left w:val="none" w:sz="0" w:space="0" w:color="auto"/>
        <w:bottom w:val="none" w:sz="0" w:space="0" w:color="auto"/>
        <w:right w:val="none" w:sz="0" w:space="0" w:color="auto"/>
      </w:divBdr>
    </w:div>
    <w:div w:id="776800094">
      <w:bodyDiv w:val="1"/>
      <w:marLeft w:val="0"/>
      <w:marRight w:val="0"/>
      <w:marTop w:val="0"/>
      <w:marBottom w:val="0"/>
      <w:divBdr>
        <w:top w:val="none" w:sz="0" w:space="0" w:color="auto"/>
        <w:left w:val="none" w:sz="0" w:space="0" w:color="auto"/>
        <w:bottom w:val="none" w:sz="0" w:space="0" w:color="auto"/>
        <w:right w:val="none" w:sz="0" w:space="0" w:color="auto"/>
      </w:divBdr>
    </w:div>
    <w:div w:id="822085135">
      <w:bodyDiv w:val="1"/>
      <w:marLeft w:val="0"/>
      <w:marRight w:val="0"/>
      <w:marTop w:val="0"/>
      <w:marBottom w:val="0"/>
      <w:divBdr>
        <w:top w:val="none" w:sz="0" w:space="0" w:color="auto"/>
        <w:left w:val="none" w:sz="0" w:space="0" w:color="auto"/>
        <w:bottom w:val="none" w:sz="0" w:space="0" w:color="auto"/>
        <w:right w:val="none" w:sz="0" w:space="0" w:color="auto"/>
      </w:divBdr>
    </w:div>
    <w:div w:id="829909011">
      <w:bodyDiv w:val="1"/>
      <w:marLeft w:val="0"/>
      <w:marRight w:val="0"/>
      <w:marTop w:val="0"/>
      <w:marBottom w:val="0"/>
      <w:divBdr>
        <w:top w:val="none" w:sz="0" w:space="0" w:color="auto"/>
        <w:left w:val="none" w:sz="0" w:space="0" w:color="auto"/>
        <w:bottom w:val="none" w:sz="0" w:space="0" w:color="auto"/>
        <w:right w:val="none" w:sz="0" w:space="0" w:color="auto"/>
      </w:divBdr>
      <w:divsChild>
        <w:div w:id="333724257">
          <w:marLeft w:val="274"/>
          <w:marRight w:val="0"/>
          <w:marTop w:val="0"/>
          <w:marBottom w:val="0"/>
          <w:divBdr>
            <w:top w:val="none" w:sz="0" w:space="0" w:color="auto"/>
            <w:left w:val="none" w:sz="0" w:space="0" w:color="auto"/>
            <w:bottom w:val="none" w:sz="0" w:space="0" w:color="auto"/>
            <w:right w:val="none" w:sz="0" w:space="0" w:color="auto"/>
          </w:divBdr>
        </w:div>
        <w:div w:id="1944873449">
          <w:marLeft w:val="274"/>
          <w:marRight w:val="0"/>
          <w:marTop w:val="0"/>
          <w:marBottom w:val="0"/>
          <w:divBdr>
            <w:top w:val="none" w:sz="0" w:space="0" w:color="auto"/>
            <w:left w:val="none" w:sz="0" w:space="0" w:color="auto"/>
            <w:bottom w:val="none" w:sz="0" w:space="0" w:color="auto"/>
            <w:right w:val="none" w:sz="0" w:space="0" w:color="auto"/>
          </w:divBdr>
        </w:div>
        <w:div w:id="703671599">
          <w:marLeft w:val="274"/>
          <w:marRight w:val="0"/>
          <w:marTop w:val="0"/>
          <w:marBottom w:val="0"/>
          <w:divBdr>
            <w:top w:val="none" w:sz="0" w:space="0" w:color="auto"/>
            <w:left w:val="none" w:sz="0" w:space="0" w:color="auto"/>
            <w:bottom w:val="none" w:sz="0" w:space="0" w:color="auto"/>
            <w:right w:val="none" w:sz="0" w:space="0" w:color="auto"/>
          </w:divBdr>
        </w:div>
        <w:div w:id="1636567033">
          <w:marLeft w:val="994"/>
          <w:marRight w:val="0"/>
          <w:marTop w:val="0"/>
          <w:marBottom w:val="0"/>
          <w:divBdr>
            <w:top w:val="none" w:sz="0" w:space="0" w:color="auto"/>
            <w:left w:val="none" w:sz="0" w:space="0" w:color="auto"/>
            <w:bottom w:val="none" w:sz="0" w:space="0" w:color="auto"/>
            <w:right w:val="none" w:sz="0" w:space="0" w:color="auto"/>
          </w:divBdr>
        </w:div>
        <w:div w:id="953252073">
          <w:marLeft w:val="994"/>
          <w:marRight w:val="0"/>
          <w:marTop w:val="0"/>
          <w:marBottom w:val="0"/>
          <w:divBdr>
            <w:top w:val="none" w:sz="0" w:space="0" w:color="auto"/>
            <w:left w:val="none" w:sz="0" w:space="0" w:color="auto"/>
            <w:bottom w:val="none" w:sz="0" w:space="0" w:color="auto"/>
            <w:right w:val="none" w:sz="0" w:space="0" w:color="auto"/>
          </w:divBdr>
        </w:div>
      </w:divsChild>
    </w:div>
    <w:div w:id="896160369">
      <w:bodyDiv w:val="1"/>
      <w:marLeft w:val="0"/>
      <w:marRight w:val="0"/>
      <w:marTop w:val="0"/>
      <w:marBottom w:val="0"/>
      <w:divBdr>
        <w:top w:val="none" w:sz="0" w:space="0" w:color="auto"/>
        <w:left w:val="none" w:sz="0" w:space="0" w:color="auto"/>
        <w:bottom w:val="none" w:sz="0" w:space="0" w:color="auto"/>
        <w:right w:val="none" w:sz="0" w:space="0" w:color="auto"/>
      </w:divBdr>
    </w:div>
    <w:div w:id="948901486">
      <w:bodyDiv w:val="1"/>
      <w:marLeft w:val="0"/>
      <w:marRight w:val="0"/>
      <w:marTop w:val="0"/>
      <w:marBottom w:val="0"/>
      <w:divBdr>
        <w:top w:val="none" w:sz="0" w:space="0" w:color="auto"/>
        <w:left w:val="none" w:sz="0" w:space="0" w:color="auto"/>
        <w:bottom w:val="none" w:sz="0" w:space="0" w:color="auto"/>
        <w:right w:val="none" w:sz="0" w:space="0" w:color="auto"/>
      </w:divBdr>
    </w:div>
    <w:div w:id="1000355019">
      <w:bodyDiv w:val="1"/>
      <w:marLeft w:val="0"/>
      <w:marRight w:val="0"/>
      <w:marTop w:val="0"/>
      <w:marBottom w:val="0"/>
      <w:divBdr>
        <w:top w:val="none" w:sz="0" w:space="0" w:color="auto"/>
        <w:left w:val="none" w:sz="0" w:space="0" w:color="auto"/>
        <w:bottom w:val="none" w:sz="0" w:space="0" w:color="auto"/>
        <w:right w:val="none" w:sz="0" w:space="0" w:color="auto"/>
      </w:divBdr>
    </w:div>
    <w:div w:id="1053851474">
      <w:bodyDiv w:val="1"/>
      <w:marLeft w:val="0"/>
      <w:marRight w:val="0"/>
      <w:marTop w:val="0"/>
      <w:marBottom w:val="0"/>
      <w:divBdr>
        <w:top w:val="none" w:sz="0" w:space="0" w:color="auto"/>
        <w:left w:val="none" w:sz="0" w:space="0" w:color="auto"/>
        <w:bottom w:val="none" w:sz="0" w:space="0" w:color="auto"/>
        <w:right w:val="none" w:sz="0" w:space="0" w:color="auto"/>
      </w:divBdr>
      <w:divsChild>
        <w:div w:id="1035813727">
          <w:marLeft w:val="677"/>
          <w:marRight w:val="0"/>
          <w:marTop w:val="0"/>
          <w:marBottom w:val="0"/>
          <w:divBdr>
            <w:top w:val="none" w:sz="0" w:space="0" w:color="auto"/>
            <w:left w:val="none" w:sz="0" w:space="0" w:color="auto"/>
            <w:bottom w:val="none" w:sz="0" w:space="0" w:color="auto"/>
            <w:right w:val="none" w:sz="0" w:space="0" w:color="auto"/>
          </w:divBdr>
        </w:div>
        <w:div w:id="1295208622">
          <w:marLeft w:val="677"/>
          <w:marRight w:val="0"/>
          <w:marTop w:val="0"/>
          <w:marBottom w:val="0"/>
          <w:divBdr>
            <w:top w:val="none" w:sz="0" w:space="0" w:color="auto"/>
            <w:left w:val="none" w:sz="0" w:space="0" w:color="auto"/>
            <w:bottom w:val="none" w:sz="0" w:space="0" w:color="auto"/>
            <w:right w:val="none" w:sz="0" w:space="0" w:color="auto"/>
          </w:divBdr>
        </w:div>
      </w:divsChild>
    </w:div>
    <w:div w:id="1144539301">
      <w:bodyDiv w:val="1"/>
      <w:marLeft w:val="0"/>
      <w:marRight w:val="0"/>
      <w:marTop w:val="0"/>
      <w:marBottom w:val="0"/>
      <w:divBdr>
        <w:top w:val="none" w:sz="0" w:space="0" w:color="auto"/>
        <w:left w:val="none" w:sz="0" w:space="0" w:color="auto"/>
        <w:bottom w:val="none" w:sz="0" w:space="0" w:color="auto"/>
        <w:right w:val="none" w:sz="0" w:space="0" w:color="auto"/>
      </w:divBdr>
    </w:div>
    <w:div w:id="1159691434">
      <w:bodyDiv w:val="1"/>
      <w:marLeft w:val="0"/>
      <w:marRight w:val="0"/>
      <w:marTop w:val="0"/>
      <w:marBottom w:val="0"/>
      <w:divBdr>
        <w:top w:val="none" w:sz="0" w:space="0" w:color="auto"/>
        <w:left w:val="none" w:sz="0" w:space="0" w:color="auto"/>
        <w:bottom w:val="none" w:sz="0" w:space="0" w:color="auto"/>
        <w:right w:val="none" w:sz="0" w:space="0" w:color="auto"/>
      </w:divBdr>
    </w:div>
    <w:div w:id="1335762129">
      <w:bodyDiv w:val="1"/>
      <w:marLeft w:val="0"/>
      <w:marRight w:val="0"/>
      <w:marTop w:val="0"/>
      <w:marBottom w:val="0"/>
      <w:divBdr>
        <w:top w:val="none" w:sz="0" w:space="0" w:color="auto"/>
        <w:left w:val="none" w:sz="0" w:space="0" w:color="auto"/>
        <w:bottom w:val="none" w:sz="0" w:space="0" w:color="auto"/>
        <w:right w:val="none" w:sz="0" w:space="0" w:color="auto"/>
      </w:divBdr>
    </w:div>
    <w:div w:id="1374498002">
      <w:bodyDiv w:val="1"/>
      <w:marLeft w:val="0"/>
      <w:marRight w:val="0"/>
      <w:marTop w:val="0"/>
      <w:marBottom w:val="0"/>
      <w:divBdr>
        <w:top w:val="none" w:sz="0" w:space="0" w:color="auto"/>
        <w:left w:val="none" w:sz="0" w:space="0" w:color="auto"/>
        <w:bottom w:val="none" w:sz="0" w:space="0" w:color="auto"/>
        <w:right w:val="none" w:sz="0" w:space="0" w:color="auto"/>
      </w:divBdr>
    </w:div>
    <w:div w:id="1562671856">
      <w:bodyDiv w:val="1"/>
      <w:marLeft w:val="0"/>
      <w:marRight w:val="0"/>
      <w:marTop w:val="0"/>
      <w:marBottom w:val="0"/>
      <w:divBdr>
        <w:top w:val="none" w:sz="0" w:space="0" w:color="auto"/>
        <w:left w:val="none" w:sz="0" w:space="0" w:color="auto"/>
        <w:bottom w:val="none" w:sz="0" w:space="0" w:color="auto"/>
        <w:right w:val="none" w:sz="0" w:space="0" w:color="auto"/>
      </w:divBdr>
    </w:div>
    <w:div w:id="1707027461">
      <w:bodyDiv w:val="1"/>
      <w:marLeft w:val="0"/>
      <w:marRight w:val="0"/>
      <w:marTop w:val="0"/>
      <w:marBottom w:val="0"/>
      <w:divBdr>
        <w:top w:val="none" w:sz="0" w:space="0" w:color="auto"/>
        <w:left w:val="none" w:sz="0" w:space="0" w:color="auto"/>
        <w:bottom w:val="none" w:sz="0" w:space="0" w:color="auto"/>
        <w:right w:val="none" w:sz="0" w:space="0" w:color="auto"/>
      </w:divBdr>
    </w:div>
    <w:div w:id="1723627851">
      <w:bodyDiv w:val="1"/>
      <w:marLeft w:val="0"/>
      <w:marRight w:val="0"/>
      <w:marTop w:val="0"/>
      <w:marBottom w:val="0"/>
      <w:divBdr>
        <w:top w:val="none" w:sz="0" w:space="0" w:color="auto"/>
        <w:left w:val="none" w:sz="0" w:space="0" w:color="auto"/>
        <w:bottom w:val="none" w:sz="0" w:space="0" w:color="auto"/>
        <w:right w:val="none" w:sz="0" w:space="0" w:color="auto"/>
      </w:divBdr>
    </w:div>
    <w:div w:id="1914200786">
      <w:bodyDiv w:val="1"/>
      <w:marLeft w:val="0"/>
      <w:marRight w:val="0"/>
      <w:marTop w:val="0"/>
      <w:marBottom w:val="0"/>
      <w:divBdr>
        <w:top w:val="none" w:sz="0" w:space="0" w:color="auto"/>
        <w:left w:val="none" w:sz="0" w:space="0" w:color="auto"/>
        <w:bottom w:val="none" w:sz="0" w:space="0" w:color="auto"/>
        <w:right w:val="none" w:sz="0" w:space="0" w:color="auto"/>
      </w:divBdr>
    </w:div>
    <w:div w:id="1952397694">
      <w:bodyDiv w:val="1"/>
      <w:marLeft w:val="0"/>
      <w:marRight w:val="0"/>
      <w:marTop w:val="0"/>
      <w:marBottom w:val="0"/>
      <w:divBdr>
        <w:top w:val="none" w:sz="0" w:space="0" w:color="auto"/>
        <w:left w:val="none" w:sz="0" w:space="0" w:color="auto"/>
        <w:bottom w:val="none" w:sz="0" w:space="0" w:color="auto"/>
        <w:right w:val="none" w:sz="0" w:space="0" w:color="auto"/>
      </w:divBdr>
    </w:div>
    <w:div w:id="1998879281">
      <w:bodyDiv w:val="1"/>
      <w:marLeft w:val="0"/>
      <w:marRight w:val="0"/>
      <w:marTop w:val="0"/>
      <w:marBottom w:val="0"/>
      <w:divBdr>
        <w:top w:val="none" w:sz="0" w:space="0" w:color="auto"/>
        <w:left w:val="none" w:sz="0" w:space="0" w:color="auto"/>
        <w:bottom w:val="none" w:sz="0" w:space="0" w:color="auto"/>
        <w:right w:val="none" w:sz="0" w:space="0" w:color="auto"/>
      </w:divBdr>
    </w:div>
    <w:div w:id="2015061259">
      <w:bodyDiv w:val="1"/>
      <w:marLeft w:val="0"/>
      <w:marRight w:val="0"/>
      <w:marTop w:val="0"/>
      <w:marBottom w:val="0"/>
      <w:divBdr>
        <w:top w:val="none" w:sz="0" w:space="0" w:color="auto"/>
        <w:left w:val="none" w:sz="0" w:space="0" w:color="auto"/>
        <w:bottom w:val="none" w:sz="0" w:space="0" w:color="auto"/>
        <w:right w:val="none" w:sz="0" w:space="0" w:color="auto"/>
      </w:divBdr>
    </w:div>
    <w:div w:id="206506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lancaster.ac.uk/data-science-of-the-natural-environment/blogs/how-to-use-ensembles-of-climate-models" TargetMode="External"/><Relationship Id="rId18" Type="http://schemas.openxmlformats.org/officeDocument/2006/relationships/hyperlink" Target="https://www.geosci-model-dev.net/9/3461/2016/" TargetMode="External"/><Relationship Id="rId3" Type="http://schemas.openxmlformats.org/officeDocument/2006/relationships/settings" Target="settings.xml"/><Relationship Id="rId21" Type="http://schemas.openxmlformats.org/officeDocument/2006/relationships/hyperlink" Target="https://www.carbonbrief.org/explainer-the-high-emissions-rcp8-5-global-warming-scenario" TargetMode="External"/><Relationship Id="rId7" Type="http://schemas.openxmlformats.org/officeDocument/2006/relationships/image" Target="media/image1.png"/><Relationship Id="rId12" Type="http://schemas.openxmlformats.org/officeDocument/2006/relationships/hyperlink" Target="https://www.carbonbrief.org/qa-how-do-climate-models-work" TargetMode="External"/><Relationship Id="rId17" Type="http://schemas.openxmlformats.org/officeDocument/2006/relationships/hyperlink" Target="https://www.carbonbrief.org/explainer-how-shared-socioeconomic-pathways-explore-future-climate-chang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ancaster.ac.uk/data-science-of-the-natural-environment/blogs/how-to-use-ensembles-of-climate-models" TargetMode="External"/><Relationship Id="rId20" Type="http://schemas.openxmlformats.org/officeDocument/2006/relationships/hyperlink" Target="https://www.carbonbrief.org/interactive-the-paris-agreement-on-climate-chan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pt.atmos.ucla.edu/alexhall/downscali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arbonbrief.org/qa-how-do-climate-models-work" TargetMode="External"/><Relationship Id="rId23" Type="http://schemas.openxmlformats.org/officeDocument/2006/relationships/header" Target="header1.xml"/><Relationship Id="rId10" Type="http://schemas.openxmlformats.org/officeDocument/2006/relationships/hyperlink" Target="https://www.epa.gov/climate-indicators/climate-change-indicators-global-greenhouse-gas-emissions" TargetMode="External"/><Relationship Id="rId19" Type="http://schemas.openxmlformats.org/officeDocument/2006/relationships/hyperlink" Target="https://climateactiontracker.org/global/cat-thermometer/" TargetMode="External"/><Relationship Id="rId4" Type="http://schemas.openxmlformats.org/officeDocument/2006/relationships/webSettings" Target="webSettings.xml"/><Relationship Id="rId9" Type="http://schemas.openxmlformats.org/officeDocument/2006/relationships/hyperlink" Target="https://www.epa.gov/climate-indicators/climate-change-indicators-us-greenhouse-gas-emissions" TargetMode="External"/><Relationship Id="rId14" Type="http://schemas.openxmlformats.org/officeDocument/2006/relationships/hyperlink" Target="https://www.carbonbrief.org/qa-how-do-climate-models-work"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3346</Words>
  <Characters>17806</Characters>
  <Application>Microsoft Office Word</Application>
  <DocSecurity>0</DocSecurity>
  <Lines>1047</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 Conlon</dc:creator>
  <cp:keywords/>
  <dc:description/>
  <cp:lastModifiedBy>Cheryl Meehan</cp:lastModifiedBy>
  <cp:revision>2</cp:revision>
  <dcterms:created xsi:type="dcterms:W3CDTF">2022-09-06T01:24:00Z</dcterms:created>
  <dcterms:modified xsi:type="dcterms:W3CDTF">2022-09-06T01:24:00Z</dcterms:modified>
</cp:coreProperties>
</file>