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767" w:rsidRPr="002B11D3" w:rsidRDefault="002B11D3" w:rsidP="002B11D3">
      <w:pPr>
        <w:jc w:val="center"/>
        <w:rPr>
          <w:b/>
        </w:rPr>
      </w:pPr>
      <w:r w:rsidRPr="002B11D3">
        <w:rPr>
          <w:b/>
        </w:rPr>
        <w:t>M</w:t>
      </w:r>
      <w:r w:rsidR="002A2F59" w:rsidRPr="002B11D3">
        <w:rPr>
          <w:b/>
        </w:rPr>
        <w:t>EMORIAL DESCRITIVO</w:t>
      </w:r>
    </w:p>
    <w:p w:rsidR="002A2F59" w:rsidRPr="002B11D3" w:rsidRDefault="002A2F59">
      <w:pPr>
        <w:rPr>
          <w:b/>
        </w:rPr>
      </w:pPr>
      <w:r w:rsidRPr="002B11D3">
        <w:rPr>
          <w:b/>
        </w:rPr>
        <w:t>OBRA: Unidade de Apoio à Distribuição de Alimentos da Agricultura Familiar</w:t>
      </w:r>
    </w:p>
    <w:p w:rsidR="002A2F59" w:rsidRPr="002B11D3" w:rsidRDefault="002A2F59">
      <w:pPr>
        <w:rPr>
          <w:b/>
        </w:rPr>
      </w:pPr>
      <w:r w:rsidRPr="002B11D3">
        <w:rPr>
          <w:b/>
        </w:rPr>
        <w:t xml:space="preserve">LOCAL: </w:t>
      </w:r>
      <w:r w:rsidR="00280276" w:rsidRPr="002B11D3">
        <w:rPr>
          <w:b/>
        </w:rPr>
        <w:t xml:space="preserve">Rua Eng. João Magalhães Filho, s.n, Bairro </w:t>
      </w:r>
      <w:r w:rsidRPr="002B11D3">
        <w:rPr>
          <w:b/>
        </w:rPr>
        <w:t xml:space="preserve">Dario </w:t>
      </w:r>
      <w:proofErr w:type="spellStart"/>
      <w:r w:rsidRPr="002B11D3">
        <w:rPr>
          <w:b/>
        </w:rPr>
        <w:t>Lassance</w:t>
      </w:r>
      <w:proofErr w:type="spellEnd"/>
      <w:r w:rsidRPr="002B11D3">
        <w:rPr>
          <w:b/>
        </w:rPr>
        <w:t xml:space="preserve">- </w:t>
      </w:r>
      <w:proofErr w:type="spellStart"/>
      <w:r w:rsidRPr="002B11D3">
        <w:rPr>
          <w:b/>
        </w:rPr>
        <w:t>Candiota</w:t>
      </w:r>
      <w:proofErr w:type="spellEnd"/>
      <w:r w:rsidR="00280276" w:rsidRPr="002B11D3">
        <w:rPr>
          <w:b/>
        </w:rPr>
        <w:t>/</w:t>
      </w:r>
      <w:proofErr w:type="gramStart"/>
      <w:r w:rsidR="00280276" w:rsidRPr="002B11D3">
        <w:rPr>
          <w:b/>
        </w:rPr>
        <w:t>RS</w:t>
      </w:r>
      <w:proofErr w:type="gramEnd"/>
    </w:p>
    <w:p w:rsidR="002A2F59" w:rsidRPr="00280276" w:rsidRDefault="00280276">
      <w:pPr>
        <w:rPr>
          <w:b/>
        </w:rPr>
      </w:pPr>
      <w:r w:rsidRPr="00280276">
        <w:rPr>
          <w:b/>
        </w:rPr>
        <w:t xml:space="preserve">I - </w:t>
      </w:r>
      <w:r w:rsidR="002A2F59" w:rsidRPr="00280276">
        <w:rPr>
          <w:b/>
        </w:rPr>
        <w:t>Introdução:</w:t>
      </w:r>
    </w:p>
    <w:p w:rsidR="002A2F59" w:rsidRDefault="002A2F59" w:rsidP="002B11D3">
      <w:pPr>
        <w:jc w:val="both"/>
      </w:pPr>
      <w:r>
        <w:t xml:space="preserve">Este memorial vem a descrever o projeto de uma </w:t>
      </w:r>
      <w:r w:rsidRPr="002A2F59">
        <w:t>Unidade de Apoio à Distribuição de Alimentos da Agricultura Familiar</w:t>
      </w:r>
      <w:r>
        <w:t>, bem como os procedimentos necessários para a execução da obra. A área total é de 2</w:t>
      </w:r>
      <w:r w:rsidR="002B11D3">
        <w:t>70</w:t>
      </w:r>
      <w:r>
        <w:t xml:space="preserve"> m².</w:t>
      </w:r>
    </w:p>
    <w:p w:rsidR="00280276" w:rsidRPr="00280276" w:rsidRDefault="00280276">
      <w:pPr>
        <w:rPr>
          <w:b/>
        </w:rPr>
      </w:pPr>
      <w:r w:rsidRPr="00280276">
        <w:rPr>
          <w:b/>
        </w:rPr>
        <w:t>II – Descrição dos serviços a serem executados:</w:t>
      </w:r>
    </w:p>
    <w:p w:rsidR="002A2F59" w:rsidRDefault="002A2F59" w:rsidP="002A2F59">
      <w:pPr>
        <w:pStyle w:val="PargrafodaLista"/>
        <w:numPr>
          <w:ilvl w:val="0"/>
          <w:numId w:val="1"/>
        </w:numPr>
      </w:pPr>
      <w:r>
        <w:t>Serviços Iniciais:</w:t>
      </w:r>
    </w:p>
    <w:p w:rsidR="002A2F59" w:rsidRDefault="00344043" w:rsidP="002A2F59">
      <w:pPr>
        <w:pStyle w:val="PargrafodaLista"/>
      </w:pPr>
      <w:r>
        <w:tab/>
      </w:r>
      <w:r w:rsidR="002A2F59">
        <w:t>Deverá ser instalada no local, placa de obra identificando o título do projeto, bem como autor do projeto e empresa executante da obra.</w:t>
      </w:r>
    </w:p>
    <w:p w:rsidR="002A2F59" w:rsidRDefault="002A2F59" w:rsidP="002A2F59">
      <w:pPr>
        <w:pStyle w:val="PargrafodaLista"/>
      </w:pPr>
      <w:r>
        <w:t xml:space="preserve">Será realizada locação da obra com gabarito de guias de </w:t>
      </w:r>
      <w:proofErr w:type="spellStart"/>
      <w:r>
        <w:t>pinus</w:t>
      </w:r>
      <w:proofErr w:type="spellEnd"/>
      <w:r>
        <w:t xml:space="preserve"> </w:t>
      </w:r>
      <w:proofErr w:type="spellStart"/>
      <w:r>
        <w:t>pontaleteadas</w:t>
      </w:r>
      <w:proofErr w:type="spellEnd"/>
      <w:r>
        <w:t>.</w:t>
      </w:r>
    </w:p>
    <w:p w:rsidR="002A2F59" w:rsidRDefault="002A2F59" w:rsidP="002A2F59">
      <w:pPr>
        <w:pStyle w:val="PargrafodaLista"/>
      </w:pPr>
      <w:r>
        <w:t xml:space="preserve">Serão executadas as escavações necessárias para a </w:t>
      </w:r>
      <w:proofErr w:type="spellStart"/>
      <w:r>
        <w:t>concretagem</w:t>
      </w:r>
      <w:proofErr w:type="spellEnd"/>
      <w:r>
        <w:t xml:space="preserve"> das fundações, e também serviços de terraplenagem, se necessário.</w:t>
      </w:r>
    </w:p>
    <w:p w:rsidR="002A2F59" w:rsidRDefault="002A2F59" w:rsidP="002A2F59">
      <w:pPr>
        <w:pStyle w:val="PargrafodaLista"/>
      </w:pPr>
    </w:p>
    <w:p w:rsidR="002A2F59" w:rsidRDefault="00280276" w:rsidP="002A2F59">
      <w:pPr>
        <w:pStyle w:val="PargrafodaLista"/>
        <w:numPr>
          <w:ilvl w:val="0"/>
          <w:numId w:val="1"/>
        </w:numPr>
      </w:pPr>
      <w:r>
        <w:t>Estrutura</w:t>
      </w:r>
      <w:r w:rsidR="002A2F59">
        <w:t>:</w:t>
      </w:r>
    </w:p>
    <w:p w:rsidR="002A2F59" w:rsidRDefault="00292244" w:rsidP="002A2F59">
      <w:pPr>
        <w:pStyle w:val="PargrafodaLista"/>
      </w:pPr>
      <w:r>
        <w:tab/>
      </w:r>
      <w:r w:rsidR="00E25AE2">
        <w:t xml:space="preserve">As fundações serão executadas com </w:t>
      </w:r>
      <w:r w:rsidR="00FC0CEF">
        <w:t>sapatas</w:t>
      </w:r>
      <w:r w:rsidR="00003853">
        <w:t xml:space="preserve"> de concreto armado</w:t>
      </w:r>
      <w:r w:rsidR="003A4D0C">
        <w:t xml:space="preserve"> (</w:t>
      </w:r>
      <w:proofErr w:type="spellStart"/>
      <w:r w:rsidR="003A4D0C">
        <w:t>fck</w:t>
      </w:r>
      <w:proofErr w:type="spellEnd"/>
      <w:r w:rsidR="003A4D0C">
        <w:t xml:space="preserve"> 25 </w:t>
      </w:r>
      <w:proofErr w:type="spellStart"/>
      <w:proofErr w:type="gramStart"/>
      <w:r w:rsidR="003A4D0C">
        <w:t>MP</w:t>
      </w:r>
      <w:r w:rsidR="00003853">
        <w:t>a</w:t>
      </w:r>
      <w:proofErr w:type="spellEnd"/>
      <w:proofErr w:type="gramEnd"/>
      <w:r w:rsidR="00003853">
        <w:t>)</w:t>
      </w:r>
      <w:r w:rsidR="00FC0CEF">
        <w:t>, conforme projeto estrutural.</w:t>
      </w:r>
      <w:r w:rsidR="003A4D0C">
        <w:t xml:space="preserve"> Os pilares serão executados com dimensões de 20cm x 40 cm(concerto armado </w:t>
      </w:r>
      <w:proofErr w:type="spellStart"/>
      <w:r w:rsidR="003A4D0C">
        <w:t>fck</w:t>
      </w:r>
      <w:proofErr w:type="spellEnd"/>
      <w:r w:rsidR="003A4D0C">
        <w:t xml:space="preserve"> 25 </w:t>
      </w:r>
      <w:proofErr w:type="spellStart"/>
      <w:r w:rsidR="003A4D0C">
        <w:t>MPa</w:t>
      </w:r>
      <w:proofErr w:type="spellEnd"/>
      <w:r w:rsidR="003A4D0C">
        <w:t xml:space="preserve">). A viga baldrame e viga de amarração terão dimensões de </w:t>
      </w:r>
      <w:proofErr w:type="gramStart"/>
      <w:r w:rsidR="003A4D0C">
        <w:t>20cm</w:t>
      </w:r>
      <w:proofErr w:type="gramEnd"/>
      <w:r w:rsidR="003A4D0C">
        <w:t xml:space="preserve"> de largura por 45 cm de altura(concreto armado </w:t>
      </w:r>
      <w:proofErr w:type="spellStart"/>
      <w:r w:rsidR="003A4D0C">
        <w:t>fck</w:t>
      </w:r>
      <w:proofErr w:type="spellEnd"/>
      <w:r w:rsidR="003A4D0C">
        <w:t xml:space="preserve"> 25 </w:t>
      </w:r>
      <w:proofErr w:type="spellStart"/>
      <w:r w:rsidR="003A4D0C">
        <w:t>MPa</w:t>
      </w:r>
      <w:proofErr w:type="spellEnd"/>
      <w:r w:rsidR="003A4D0C">
        <w:t>).</w:t>
      </w:r>
    </w:p>
    <w:p w:rsidR="006C4354" w:rsidRDefault="00292244" w:rsidP="006C4354">
      <w:pPr>
        <w:pStyle w:val="PargrafodaLista"/>
      </w:pPr>
      <w:r>
        <w:tab/>
      </w:r>
      <w:r w:rsidR="006C4354">
        <w:t xml:space="preserve">Como cobertura será </w:t>
      </w:r>
      <w:r w:rsidR="00E25AE2">
        <w:t>executada</w:t>
      </w:r>
      <w:r w:rsidR="006C4354">
        <w:t xml:space="preserve"> </w:t>
      </w:r>
      <w:r w:rsidR="00E25AE2">
        <w:t xml:space="preserve">laje </w:t>
      </w:r>
      <w:r>
        <w:t>pré-moldada, com caimento de 1,0</w:t>
      </w:r>
      <w:r w:rsidR="00E25AE2">
        <w:t>%.</w:t>
      </w:r>
      <w:r>
        <w:t xml:space="preserve"> A laje deverá ser impermeabilizada em toda a sua superfície com asfalto </w:t>
      </w:r>
      <w:proofErr w:type="spellStart"/>
      <w:r>
        <w:t>elastométrico</w:t>
      </w:r>
      <w:proofErr w:type="spellEnd"/>
      <w:r>
        <w:t xml:space="preserve">, sobre camada de </w:t>
      </w:r>
      <w:proofErr w:type="spellStart"/>
      <w:r>
        <w:t>primer</w:t>
      </w:r>
      <w:proofErr w:type="spellEnd"/>
      <w:r>
        <w:t xml:space="preserve"> e véu de poliéster.</w:t>
      </w:r>
    </w:p>
    <w:p w:rsidR="00E07F09" w:rsidRDefault="00E07F09" w:rsidP="006C4354">
      <w:pPr>
        <w:pStyle w:val="PargrafodaLista"/>
      </w:pPr>
    </w:p>
    <w:p w:rsidR="00E07F09" w:rsidRDefault="00E07F09" w:rsidP="00E07F09">
      <w:pPr>
        <w:pStyle w:val="PargrafodaLista"/>
        <w:numPr>
          <w:ilvl w:val="0"/>
          <w:numId w:val="1"/>
        </w:numPr>
      </w:pPr>
      <w:r>
        <w:t>Alvenaria:</w:t>
      </w:r>
    </w:p>
    <w:p w:rsidR="00AA25B8" w:rsidRDefault="00344043" w:rsidP="00002354">
      <w:pPr>
        <w:pStyle w:val="PargrafodaLista"/>
        <w:jc w:val="both"/>
      </w:pPr>
      <w:r>
        <w:tab/>
      </w:r>
      <w:r w:rsidR="00AA7B22">
        <w:t xml:space="preserve">A alvenaria </w:t>
      </w:r>
      <w:r w:rsidR="00002354">
        <w:t>será executada com tijolos aparentes de dois furos.</w:t>
      </w:r>
      <w:r w:rsidR="00AA25B8">
        <w:t xml:space="preserve"> </w:t>
      </w:r>
      <w:r w:rsidR="00AA7B22">
        <w:t>N</w:t>
      </w:r>
      <w:r w:rsidR="00002354">
        <w:t xml:space="preserve">as </w:t>
      </w:r>
      <w:r w:rsidR="00AA7B22">
        <w:t>áreas</w:t>
      </w:r>
      <w:r w:rsidR="00002354">
        <w:t xml:space="preserve"> internas</w:t>
      </w:r>
      <w:r w:rsidR="00AA25B8">
        <w:t xml:space="preserve"> </w:t>
      </w:r>
      <w:r w:rsidR="00AA7B22">
        <w:t>como banheiros e depósitos de resíduos</w:t>
      </w:r>
      <w:r w:rsidR="00002354">
        <w:t xml:space="preserve">, </w:t>
      </w:r>
      <w:r w:rsidR="00AA7B22">
        <w:t xml:space="preserve">serão </w:t>
      </w:r>
      <w:r w:rsidR="00AA25B8">
        <w:t xml:space="preserve">devidamente </w:t>
      </w:r>
      <w:proofErr w:type="spellStart"/>
      <w:r w:rsidR="00AA25B8">
        <w:t>chapiscada</w:t>
      </w:r>
      <w:r w:rsidR="00002354">
        <w:t>s</w:t>
      </w:r>
      <w:proofErr w:type="spellEnd"/>
      <w:r w:rsidR="00AA25B8">
        <w:t xml:space="preserve"> e rebocada</w:t>
      </w:r>
      <w:r w:rsidR="00002354">
        <w:t>s</w:t>
      </w:r>
      <w:r w:rsidR="00AA25B8">
        <w:t>, nos locais onde não estiver previsto revestimento cerâmico.</w:t>
      </w:r>
      <w:r w:rsidR="008D199E">
        <w:t xml:space="preserve"> Serão executadas vergas sobre os vãos das janelas, em concreto pré-moldado com secção de </w:t>
      </w:r>
      <w:proofErr w:type="gramStart"/>
      <w:r w:rsidR="008D199E">
        <w:t>10cm</w:t>
      </w:r>
      <w:proofErr w:type="gramEnd"/>
      <w:r w:rsidR="008D199E">
        <w:t xml:space="preserve"> x 10cm. Serão executadas contravergas nas janelas cujo vão ultrapassar 2 metros de largura.</w:t>
      </w:r>
    </w:p>
    <w:p w:rsidR="00AA25B8" w:rsidRDefault="00AA25B8" w:rsidP="00E07F09">
      <w:pPr>
        <w:pStyle w:val="PargrafodaLista"/>
      </w:pPr>
    </w:p>
    <w:p w:rsidR="00AA25B8" w:rsidRDefault="00E25AE2" w:rsidP="00AA25B8">
      <w:pPr>
        <w:pStyle w:val="PargrafodaLista"/>
        <w:numPr>
          <w:ilvl w:val="0"/>
          <w:numId w:val="1"/>
        </w:numPr>
      </w:pPr>
      <w:r>
        <w:t>Esquadrias</w:t>
      </w:r>
      <w:r w:rsidR="00AA25B8">
        <w:t>:</w:t>
      </w:r>
    </w:p>
    <w:p w:rsidR="00E25AE2" w:rsidRDefault="00344043" w:rsidP="00344043">
      <w:pPr>
        <w:pStyle w:val="PargrafodaLista"/>
        <w:jc w:val="both"/>
      </w:pPr>
      <w:r>
        <w:tab/>
      </w:r>
      <w:r w:rsidR="00E25AE2">
        <w:t xml:space="preserve">Serão instalados portões de ferro de correr conforme dimensões em projeto. Serão instaladas esquadrias de ferro tipo </w:t>
      </w:r>
      <w:proofErr w:type="spellStart"/>
      <w:r w:rsidR="00E25AE2">
        <w:t>maxim-ar</w:t>
      </w:r>
      <w:proofErr w:type="spellEnd"/>
      <w:r w:rsidR="00E25AE2">
        <w:t xml:space="preserve">, a uma altura de 4,10 metros, com as dimensões indicadas no projeto. As portas serão do tipo </w:t>
      </w:r>
      <w:proofErr w:type="spellStart"/>
      <w:proofErr w:type="gramStart"/>
      <w:r w:rsidR="00E25AE2">
        <w:t>semi-oca</w:t>
      </w:r>
      <w:proofErr w:type="spellEnd"/>
      <w:proofErr w:type="gramEnd"/>
      <w:r w:rsidR="00E25AE2">
        <w:t>, devendo receber pintura esmalte para madeira.</w:t>
      </w:r>
    </w:p>
    <w:p w:rsidR="00344043" w:rsidRDefault="00344043" w:rsidP="00344043">
      <w:pPr>
        <w:pStyle w:val="PargrafodaLista"/>
        <w:jc w:val="both"/>
      </w:pPr>
      <w:r w:rsidRPr="00344043">
        <w:tab/>
        <w:t>Serão</w:t>
      </w:r>
      <w:r>
        <w:t xml:space="preserve"> instaladas divisórias em madeira compensada, nos locais indicados em projeto. Nos banheiros serão instaladas divisórias de </w:t>
      </w:r>
      <w:proofErr w:type="spellStart"/>
      <w:r>
        <w:t>marmorite</w:t>
      </w:r>
      <w:proofErr w:type="spellEnd"/>
      <w:r>
        <w:t xml:space="preserve"> conforme especificações em anexo.</w:t>
      </w:r>
    </w:p>
    <w:p w:rsidR="008F20CC" w:rsidRDefault="008F20CC" w:rsidP="00344043">
      <w:pPr>
        <w:pStyle w:val="PargrafodaLista"/>
        <w:jc w:val="both"/>
      </w:pPr>
    </w:p>
    <w:p w:rsidR="00E25AE2" w:rsidRDefault="00E25AE2" w:rsidP="00E25AE2">
      <w:pPr>
        <w:pStyle w:val="PargrafodaLista"/>
        <w:numPr>
          <w:ilvl w:val="0"/>
          <w:numId w:val="1"/>
        </w:numPr>
      </w:pPr>
      <w:r>
        <w:lastRenderedPageBreak/>
        <w:t>Vidros:</w:t>
      </w:r>
    </w:p>
    <w:p w:rsidR="00E25AE2" w:rsidRDefault="00344043" w:rsidP="00344043">
      <w:pPr>
        <w:pStyle w:val="PargrafodaLista"/>
        <w:jc w:val="both"/>
      </w:pPr>
      <w:r>
        <w:tab/>
      </w:r>
      <w:r w:rsidR="00E25AE2">
        <w:t xml:space="preserve">Serão instalados vidros </w:t>
      </w:r>
      <w:proofErr w:type="gramStart"/>
      <w:r w:rsidR="00E25AE2">
        <w:t>3</w:t>
      </w:r>
      <w:proofErr w:type="gramEnd"/>
      <w:r w:rsidR="00E25AE2">
        <w:t xml:space="preserve"> mm em todas as janelas de ferro.</w:t>
      </w:r>
    </w:p>
    <w:p w:rsidR="00344043" w:rsidRDefault="00344043" w:rsidP="00344043">
      <w:pPr>
        <w:pStyle w:val="PargrafodaLista"/>
        <w:jc w:val="both"/>
      </w:pPr>
      <w:r>
        <w:tab/>
        <w:t xml:space="preserve">No mezanino será instalado vidro temperado de </w:t>
      </w:r>
      <w:proofErr w:type="gramStart"/>
      <w:r>
        <w:t>8mm</w:t>
      </w:r>
      <w:proofErr w:type="gramEnd"/>
      <w:r>
        <w:t xml:space="preserve"> conforme planta baixa em anexo</w:t>
      </w:r>
    </w:p>
    <w:p w:rsidR="00E25AE2" w:rsidRDefault="00E25AE2" w:rsidP="00E25AE2">
      <w:pPr>
        <w:pStyle w:val="PargrafodaLista"/>
      </w:pPr>
    </w:p>
    <w:p w:rsidR="00E25AE2" w:rsidRDefault="00E25AE2" w:rsidP="00E25AE2">
      <w:pPr>
        <w:pStyle w:val="PargrafodaLista"/>
        <w:numPr>
          <w:ilvl w:val="0"/>
          <w:numId w:val="1"/>
        </w:numPr>
      </w:pPr>
      <w:r>
        <w:t>Instalações:</w:t>
      </w:r>
    </w:p>
    <w:p w:rsidR="00E25AE2" w:rsidRDefault="00E25AE2" w:rsidP="00E25AE2">
      <w:pPr>
        <w:pStyle w:val="PargrafodaLista"/>
      </w:pPr>
      <w:r>
        <w:t>Conforme projetos complementares em anexo.</w:t>
      </w:r>
    </w:p>
    <w:p w:rsidR="00D42950" w:rsidRDefault="00D42950" w:rsidP="00E25AE2">
      <w:pPr>
        <w:pStyle w:val="PargrafodaLista"/>
      </w:pPr>
      <w:r>
        <w:t>6.1- Instalações Hidráulicas:</w:t>
      </w:r>
    </w:p>
    <w:p w:rsidR="00A95CD3" w:rsidRPr="00A95CD3" w:rsidRDefault="00EA6E56" w:rsidP="00A95CD3">
      <w:pPr>
        <w:pStyle w:val="PargrafodaLista"/>
        <w:jc w:val="both"/>
      </w:pPr>
      <w:r>
        <w:tab/>
      </w:r>
      <w:r w:rsidR="00A95CD3" w:rsidRPr="00A95CD3">
        <w:t>As tubulações de água e esgotos serão de PVC e deverão atender as normas: NBR 5626(instalações hidráulicas), NBR 8160(instalações sanitárias), NBR 5648(tubos e conexões para esgoto), NBR 5688(tubos e conexões de água fria) e NBR 10844(instalações pluviais).</w:t>
      </w:r>
    </w:p>
    <w:p w:rsidR="00A95CD3" w:rsidRDefault="00A95CD3" w:rsidP="00E25AE2">
      <w:pPr>
        <w:pStyle w:val="PargrafodaLista"/>
      </w:pPr>
    </w:p>
    <w:p w:rsidR="00D42950" w:rsidRDefault="00D42950" w:rsidP="00E25AE2">
      <w:pPr>
        <w:pStyle w:val="PargrafodaLista"/>
      </w:pPr>
      <w:r>
        <w:t>6.2- Louças e Metais:</w:t>
      </w:r>
    </w:p>
    <w:p w:rsidR="00EA6E56" w:rsidRDefault="00EA6E56" w:rsidP="00E25AE2">
      <w:pPr>
        <w:pStyle w:val="PargrafodaLista"/>
      </w:pPr>
      <w:r>
        <w:tab/>
        <w:t>Serão instalados os tampos de inox conforme locado em projeto, estes terão suas saídas ligadas diretamente no filtro anaeróbico.</w:t>
      </w:r>
    </w:p>
    <w:p w:rsidR="00EA6E56" w:rsidRDefault="00EA6E56" w:rsidP="00E25AE2">
      <w:pPr>
        <w:pStyle w:val="PargrafodaLista"/>
      </w:pPr>
      <w:r>
        <w:t xml:space="preserve">Nos banheiros serão instaladas as </w:t>
      </w:r>
      <w:proofErr w:type="gramStart"/>
      <w:r>
        <w:t>louças(</w:t>
      </w:r>
      <w:proofErr w:type="gramEnd"/>
      <w:r>
        <w:t>vaso sanitário) e bancadas de mármore sintético com cuba embutida.</w:t>
      </w:r>
    </w:p>
    <w:p w:rsidR="00EA6E56" w:rsidRDefault="00EA6E56" w:rsidP="00E25AE2">
      <w:pPr>
        <w:pStyle w:val="PargrafodaLista"/>
      </w:pPr>
    </w:p>
    <w:p w:rsidR="00D42950" w:rsidRDefault="00D42950" w:rsidP="00E25AE2">
      <w:pPr>
        <w:pStyle w:val="PargrafodaLista"/>
      </w:pPr>
      <w:r>
        <w:t>6.3- Instalações Sanitárias:</w:t>
      </w:r>
    </w:p>
    <w:p w:rsidR="00EA6E56" w:rsidRPr="00A95CD3" w:rsidRDefault="00EA6E56" w:rsidP="00EA6E56">
      <w:pPr>
        <w:pStyle w:val="PargrafodaLista"/>
        <w:jc w:val="both"/>
      </w:pPr>
      <w:r>
        <w:tab/>
        <w:t xml:space="preserve">Deverão ser realizadas as instalações de acordo com o projeto hidrossanitário. </w:t>
      </w:r>
      <w:r>
        <w:tab/>
      </w:r>
      <w:r w:rsidRPr="00A95CD3">
        <w:t>As tubulações de água e esgotos serão de PVC e deverão atender as normas: NBR 5626(instalações hidráulicas), NBR 8160(instalações sanitárias), NBR 5648(tubos e conexões para esgoto), NBR 5688(tubos e conexões de água fria)</w:t>
      </w:r>
      <w:r>
        <w:t xml:space="preserve">. </w:t>
      </w:r>
    </w:p>
    <w:p w:rsidR="00EA6E56" w:rsidRDefault="00EA6E56" w:rsidP="00E25AE2">
      <w:pPr>
        <w:pStyle w:val="PargrafodaLista"/>
      </w:pPr>
    </w:p>
    <w:p w:rsidR="00EF521D" w:rsidRDefault="00D42950" w:rsidP="00E25AE2">
      <w:pPr>
        <w:pStyle w:val="PargrafodaLista"/>
      </w:pPr>
      <w:r>
        <w:t>6.4- Instalações Pluviais:</w:t>
      </w:r>
    </w:p>
    <w:p w:rsidR="00930C9F" w:rsidRDefault="00930C9F" w:rsidP="00930C9F">
      <w:pPr>
        <w:pStyle w:val="PargrafodaLista"/>
        <w:jc w:val="both"/>
      </w:pPr>
      <w:r>
        <w:tab/>
        <w:t>Deverá ser instalada de acordo com o projeto hidrossanitário. Para isso, serão deixadas esperas para a coleta de água, bem como instalação de uma bomba de recalque conforme especificado em anexo (planilha orçamentária).</w:t>
      </w:r>
      <w:r w:rsidR="00EA6E56">
        <w:t xml:space="preserve"> </w:t>
      </w:r>
      <w:r w:rsidR="00EA6E56" w:rsidRPr="00A95CD3">
        <w:t>NBR 10844(instalações pluviais).</w:t>
      </w:r>
    </w:p>
    <w:p w:rsidR="00930C9F" w:rsidRDefault="00930C9F" w:rsidP="00E25AE2">
      <w:pPr>
        <w:pStyle w:val="PargrafodaLista"/>
      </w:pPr>
    </w:p>
    <w:p w:rsidR="00EF521D" w:rsidRPr="00EF521D" w:rsidRDefault="00EF521D" w:rsidP="00EF521D">
      <w:pPr>
        <w:pStyle w:val="PargrafodaLista"/>
      </w:pPr>
      <w:r>
        <w:t>6.</w:t>
      </w:r>
      <w:r w:rsidR="00D42950">
        <w:t>5</w:t>
      </w:r>
      <w:r>
        <w:t xml:space="preserve">- Instalações Elétricas: </w:t>
      </w:r>
    </w:p>
    <w:p w:rsidR="00EF521D" w:rsidRPr="00EF521D" w:rsidRDefault="00E0204F" w:rsidP="00EF521D">
      <w:pPr>
        <w:pStyle w:val="PargrafodaLista"/>
        <w:jc w:val="both"/>
        <w:rPr>
          <w:bCs/>
        </w:rPr>
      </w:pPr>
      <w:r>
        <w:rPr>
          <w:bCs/>
        </w:rPr>
        <w:t>6.5.1</w:t>
      </w:r>
      <w:r w:rsidR="00EF521D" w:rsidRPr="00EF521D">
        <w:rPr>
          <w:bCs/>
        </w:rPr>
        <w:t xml:space="preserve"> – ALIMENTAÇÃO</w:t>
      </w:r>
    </w:p>
    <w:p w:rsidR="00EF521D" w:rsidRPr="00EF521D" w:rsidRDefault="00FF2360" w:rsidP="00EF521D">
      <w:pPr>
        <w:pStyle w:val="PargrafodaLista"/>
        <w:jc w:val="both"/>
      </w:pPr>
      <w:r>
        <w:tab/>
      </w:r>
      <w:r w:rsidR="00EF521D" w:rsidRPr="00EF521D">
        <w:t xml:space="preserve">O circuito alimentador de energia elétrica foi projetado para uma demanda de 22,79 </w:t>
      </w:r>
      <w:proofErr w:type="gramStart"/>
      <w:r w:rsidR="00EF521D" w:rsidRPr="00EF521D">
        <w:t>kW</w:t>
      </w:r>
      <w:proofErr w:type="gramEnd"/>
      <w:r w:rsidR="00EF521D" w:rsidRPr="00EF521D">
        <w:t xml:space="preserve"> em baixa tensão trifásico 380/220V .</w:t>
      </w:r>
    </w:p>
    <w:p w:rsidR="00EF521D" w:rsidRPr="00EF521D" w:rsidRDefault="00FF2360" w:rsidP="00EF521D">
      <w:pPr>
        <w:pStyle w:val="PargrafodaLista"/>
        <w:jc w:val="both"/>
      </w:pPr>
      <w:r>
        <w:tab/>
      </w:r>
      <w:r w:rsidR="00EF521D" w:rsidRPr="00EF521D">
        <w:t>O dimensionamento de entrada de serviço será alimentado por um circuito trifásico condutor 10 mm² fases e neutro, proteção 10 mm² e disjuntor trifásica de 40 A.</w:t>
      </w:r>
    </w:p>
    <w:p w:rsidR="00EF521D" w:rsidRPr="00EF521D" w:rsidRDefault="00FF2360" w:rsidP="00EF521D">
      <w:pPr>
        <w:pStyle w:val="PargrafodaLista"/>
        <w:jc w:val="both"/>
      </w:pPr>
      <w:r>
        <w:tab/>
      </w:r>
      <w:r w:rsidR="00EF521D" w:rsidRPr="00EF521D">
        <w:t>A Queda máxima de 2,23% foi calculada para uma distância de 30 metros, trecho entre a fonte de energia até a caixa da medição.</w:t>
      </w:r>
    </w:p>
    <w:p w:rsidR="00EF521D" w:rsidRPr="00EF521D" w:rsidRDefault="00EF521D" w:rsidP="00EF521D">
      <w:pPr>
        <w:pStyle w:val="PargrafodaLista"/>
        <w:jc w:val="both"/>
      </w:pPr>
    </w:p>
    <w:p w:rsidR="00EF521D" w:rsidRPr="00EF521D" w:rsidRDefault="00E0204F" w:rsidP="00EF521D">
      <w:pPr>
        <w:pStyle w:val="PargrafodaLista"/>
        <w:jc w:val="both"/>
        <w:rPr>
          <w:bCs/>
        </w:rPr>
      </w:pPr>
      <w:r>
        <w:rPr>
          <w:bCs/>
        </w:rPr>
        <w:t>6.5.2</w:t>
      </w:r>
      <w:r w:rsidR="00EF521D" w:rsidRPr="00EF521D">
        <w:rPr>
          <w:bCs/>
        </w:rPr>
        <w:t xml:space="preserve"> – QUADRO DE DISTRIBUIÇÃO</w:t>
      </w:r>
      <w:r w:rsidR="00EF521D">
        <w:rPr>
          <w:bCs/>
        </w:rPr>
        <w:t>:</w:t>
      </w:r>
    </w:p>
    <w:p w:rsidR="00EF521D" w:rsidRPr="00EF521D" w:rsidRDefault="00FF2360" w:rsidP="00EF521D">
      <w:pPr>
        <w:pStyle w:val="PargrafodaLista"/>
        <w:jc w:val="both"/>
      </w:pPr>
      <w:r>
        <w:tab/>
      </w:r>
      <w:r w:rsidR="00EF521D" w:rsidRPr="00EF521D">
        <w:t xml:space="preserve">O QD será em PVC para disjuntores DIN </w:t>
      </w:r>
      <w:proofErr w:type="gramStart"/>
      <w:r w:rsidR="00EF521D" w:rsidRPr="00EF521D">
        <w:t>do tipo embutir</w:t>
      </w:r>
      <w:proofErr w:type="gramEnd"/>
      <w:r w:rsidR="00EF521D" w:rsidRPr="00EF521D">
        <w:t>, com porta, trinco e espelho. Deverão espaço para abrigar os disjuntores previstos em planta, e, no mínimo, mais 20% de espaços para reserva, visando futuras ampliações.</w:t>
      </w:r>
    </w:p>
    <w:p w:rsidR="00EF521D" w:rsidRPr="00EF521D" w:rsidRDefault="00EF521D" w:rsidP="00EF521D">
      <w:pPr>
        <w:pStyle w:val="PargrafodaLista"/>
        <w:jc w:val="both"/>
      </w:pPr>
    </w:p>
    <w:p w:rsidR="00EF521D" w:rsidRPr="00EF521D" w:rsidRDefault="00EF521D" w:rsidP="00EF521D">
      <w:pPr>
        <w:pStyle w:val="PargrafodaLista"/>
        <w:jc w:val="both"/>
        <w:rPr>
          <w:bCs/>
        </w:rPr>
      </w:pPr>
      <w:r w:rsidRPr="00EF521D">
        <w:rPr>
          <w:bCs/>
        </w:rPr>
        <w:t xml:space="preserve"> </w:t>
      </w:r>
      <w:r w:rsidR="00E0204F">
        <w:rPr>
          <w:bCs/>
        </w:rPr>
        <w:t>6.5.3</w:t>
      </w:r>
      <w:r w:rsidRPr="00EF521D">
        <w:rPr>
          <w:bCs/>
        </w:rPr>
        <w:t>– ATERRAMENTO</w:t>
      </w:r>
      <w:r>
        <w:rPr>
          <w:bCs/>
        </w:rPr>
        <w:t>:</w:t>
      </w:r>
    </w:p>
    <w:p w:rsidR="00EF521D" w:rsidRPr="00EF521D" w:rsidRDefault="00FF2360" w:rsidP="00EF521D">
      <w:pPr>
        <w:pStyle w:val="PargrafodaLista"/>
        <w:jc w:val="both"/>
      </w:pPr>
      <w:r>
        <w:tab/>
      </w:r>
      <w:r w:rsidR="00EF521D" w:rsidRPr="00EF521D">
        <w:t>O aterramento será realizado através de hastes galvanizada, enterrados verticalmente no solo, este ponto do aterramento será na caixa de entrada conforme normativa prevista pela concessionária (CEEE-D).</w:t>
      </w:r>
    </w:p>
    <w:p w:rsidR="00EF521D" w:rsidRPr="00EF521D" w:rsidRDefault="00FF2360" w:rsidP="00EF521D">
      <w:pPr>
        <w:pStyle w:val="PargrafodaLista"/>
        <w:jc w:val="both"/>
      </w:pPr>
      <w:r>
        <w:tab/>
      </w:r>
      <w:r w:rsidR="00EF521D" w:rsidRPr="00EF521D">
        <w:t>Para proteção contra choques elétricos por contato indireto todos os circuitos serão dotados de condutor de proteção (PE).</w:t>
      </w:r>
    </w:p>
    <w:p w:rsidR="00EF521D" w:rsidRPr="00EF521D" w:rsidRDefault="00EF521D" w:rsidP="00EF521D">
      <w:pPr>
        <w:pStyle w:val="PargrafodaLista"/>
        <w:jc w:val="both"/>
      </w:pPr>
    </w:p>
    <w:p w:rsidR="00EF521D" w:rsidRPr="00EF521D" w:rsidRDefault="00E0204F" w:rsidP="00EF521D">
      <w:pPr>
        <w:pStyle w:val="PargrafodaLista"/>
        <w:jc w:val="both"/>
        <w:rPr>
          <w:bCs/>
        </w:rPr>
      </w:pPr>
      <w:r>
        <w:rPr>
          <w:bCs/>
        </w:rPr>
        <w:t>6.5.4</w:t>
      </w:r>
      <w:r w:rsidR="00EF521D" w:rsidRPr="00EF521D">
        <w:rPr>
          <w:bCs/>
        </w:rPr>
        <w:t xml:space="preserve"> – CONDUTORES</w:t>
      </w:r>
      <w:r w:rsidR="00EF521D">
        <w:rPr>
          <w:bCs/>
        </w:rPr>
        <w:t>:</w:t>
      </w:r>
    </w:p>
    <w:p w:rsidR="00EF521D" w:rsidRPr="00EF521D" w:rsidRDefault="00FF2360" w:rsidP="00EF521D">
      <w:pPr>
        <w:pStyle w:val="PargrafodaLista"/>
        <w:jc w:val="both"/>
      </w:pPr>
      <w:r>
        <w:tab/>
      </w:r>
      <w:r w:rsidR="00EF521D" w:rsidRPr="00EF521D">
        <w:t xml:space="preserve">Serão fios de cobre com isolamento em PVC 70°C de 0,75 </w:t>
      </w:r>
      <w:proofErr w:type="gramStart"/>
      <w:r w:rsidR="00EF521D" w:rsidRPr="00EF521D">
        <w:t>kV</w:t>
      </w:r>
      <w:proofErr w:type="gramEnd"/>
      <w:r w:rsidR="00EF521D" w:rsidRPr="00EF521D">
        <w:t xml:space="preserve"> ou 1,0 kV com seção indicada no quadro de cargas, respeitada a bitola mínima de 1,5mm² , 2,5mm² , 4mm², 6mm² e 10mm² para iluminação tomadas, as seções dos condutores neutro, fase, proteção e retorno (quando houver) serão iguais ao da fase.</w:t>
      </w:r>
    </w:p>
    <w:p w:rsidR="00EF521D" w:rsidRPr="00EF521D" w:rsidRDefault="00FF2360" w:rsidP="00EF521D">
      <w:pPr>
        <w:pStyle w:val="PargrafodaLista"/>
        <w:jc w:val="both"/>
      </w:pPr>
      <w:r>
        <w:tab/>
      </w:r>
      <w:r w:rsidR="00EF521D" w:rsidRPr="00EF521D">
        <w:t>Os condutores deverão ser do tipo BWF e possuir gravados em toda sua extensão as especificações de nome do fabricante, bitola, isolação, temperatura e certificado do INMETRO.</w:t>
      </w:r>
    </w:p>
    <w:p w:rsidR="00EF521D" w:rsidRPr="00EF521D" w:rsidRDefault="00FF2360" w:rsidP="00EF521D">
      <w:pPr>
        <w:pStyle w:val="PargrafodaLista"/>
        <w:jc w:val="both"/>
      </w:pPr>
      <w:r>
        <w:tab/>
      </w:r>
      <w:r w:rsidR="00EF521D" w:rsidRPr="00EF521D">
        <w:t>O critério das cores, fase, neutro, retorno e proteção deverá ser</w:t>
      </w:r>
      <w:proofErr w:type="gramStart"/>
      <w:r w:rsidR="00EF521D" w:rsidRPr="00EF521D">
        <w:t xml:space="preserve">  </w:t>
      </w:r>
      <w:proofErr w:type="gramEnd"/>
      <w:r w:rsidR="00EF521D" w:rsidRPr="00EF521D">
        <w:t>conforme a NBR 5410: 2005.</w:t>
      </w:r>
    </w:p>
    <w:p w:rsidR="00EF521D" w:rsidRPr="00EF521D" w:rsidRDefault="00EF521D" w:rsidP="00EF521D">
      <w:pPr>
        <w:pStyle w:val="PargrafodaLista"/>
        <w:jc w:val="both"/>
        <w:rPr>
          <w:b/>
        </w:rPr>
      </w:pPr>
      <w:r w:rsidRPr="00EF521D">
        <w:rPr>
          <w:b/>
        </w:rPr>
        <w:t xml:space="preserve">Obs.: Usar condutor 1,5 mm² para todos os retornos </w:t>
      </w:r>
      <w:proofErr w:type="gramStart"/>
      <w:r w:rsidRPr="00EF521D">
        <w:rPr>
          <w:b/>
        </w:rPr>
        <w:t>da lâmpadas</w:t>
      </w:r>
      <w:proofErr w:type="gramEnd"/>
      <w:r w:rsidRPr="00EF521D">
        <w:rPr>
          <w:b/>
        </w:rPr>
        <w:t>.</w:t>
      </w:r>
    </w:p>
    <w:p w:rsidR="00EF521D" w:rsidRDefault="00EF521D" w:rsidP="00EF521D">
      <w:pPr>
        <w:pStyle w:val="PargrafodaLista"/>
      </w:pPr>
    </w:p>
    <w:p w:rsidR="00FF2360" w:rsidRDefault="00FF2360" w:rsidP="00EF521D">
      <w:pPr>
        <w:pStyle w:val="PargrafodaLista"/>
      </w:pPr>
    </w:p>
    <w:p w:rsidR="00EF521D" w:rsidRPr="00EF521D" w:rsidRDefault="00E0204F" w:rsidP="00EF521D">
      <w:pPr>
        <w:pStyle w:val="PargrafodaLista"/>
        <w:jc w:val="both"/>
        <w:rPr>
          <w:bCs/>
        </w:rPr>
      </w:pPr>
      <w:r>
        <w:rPr>
          <w:bCs/>
        </w:rPr>
        <w:t>6.5.5</w:t>
      </w:r>
      <w:r w:rsidR="00EF521D" w:rsidRPr="00EF521D">
        <w:rPr>
          <w:bCs/>
        </w:rPr>
        <w:t xml:space="preserve"> – ELETRODUTOS</w:t>
      </w:r>
      <w:r w:rsidR="00EF521D">
        <w:rPr>
          <w:bCs/>
        </w:rPr>
        <w:t>:</w:t>
      </w:r>
    </w:p>
    <w:p w:rsidR="00EF521D" w:rsidRPr="00EF521D" w:rsidRDefault="00FF2360" w:rsidP="00EF521D">
      <w:pPr>
        <w:pStyle w:val="PargrafodaLista"/>
        <w:jc w:val="both"/>
      </w:pPr>
      <w:r>
        <w:tab/>
      </w:r>
      <w:r w:rsidR="00EF521D" w:rsidRPr="00EF521D">
        <w:t xml:space="preserve">Os eletrodutos embutidos na parede e ou laje poderão ser de PVC ou flexível corrugado. A bitola mínima a ser utilizada será de </w:t>
      </w:r>
      <w:proofErr w:type="gramStart"/>
      <w:r w:rsidR="00EF521D" w:rsidRPr="00EF521D">
        <w:t>20mm</w:t>
      </w:r>
      <w:proofErr w:type="gramEnd"/>
      <w:r w:rsidR="00EF521D" w:rsidRPr="00EF521D">
        <w:t xml:space="preserve"> (3/4”).</w:t>
      </w:r>
    </w:p>
    <w:p w:rsidR="00EF521D" w:rsidRPr="00EF521D" w:rsidRDefault="00EF521D" w:rsidP="00EF521D">
      <w:pPr>
        <w:pStyle w:val="PargrafodaLista"/>
      </w:pPr>
    </w:p>
    <w:p w:rsidR="00EF521D" w:rsidRPr="00EF521D" w:rsidRDefault="00EF521D" w:rsidP="00EF521D">
      <w:pPr>
        <w:pStyle w:val="PargrafodaLista"/>
        <w:jc w:val="both"/>
        <w:rPr>
          <w:bCs/>
        </w:rPr>
      </w:pPr>
      <w:r w:rsidRPr="00EF521D">
        <w:rPr>
          <w:bCs/>
        </w:rPr>
        <w:t xml:space="preserve"> </w:t>
      </w:r>
      <w:r w:rsidR="00E0204F">
        <w:rPr>
          <w:bCs/>
        </w:rPr>
        <w:t>6.5.6</w:t>
      </w:r>
      <w:r w:rsidRPr="00EF521D">
        <w:rPr>
          <w:bCs/>
        </w:rPr>
        <w:t>– ILUMINAÇÃO</w:t>
      </w:r>
      <w:r>
        <w:rPr>
          <w:bCs/>
        </w:rPr>
        <w:t>:</w:t>
      </w:r>
    </w:p>
    <w:p w:rsidR="00EF521D" w:rsidRPr="00EF521D" w:rsidRDefault="00FF2360" w:rsidP="00EF521D">
      <w:pPr>
        <w:pStyle w:val="PargrafodaLista"/>
        <w:jc w:val="both"/>
      </w:pPr>
      <w:r>
        <w:tab/>
      </w:r>
      <w:r w:rsidR="00EF521D" w:rsidRPr="00EF521D">
        <w:t xml:space="preserve">Foram projetadas lâmpadas tipo incandescentes de potência 60, 100 e </w:t>
      </w:r>
      <w:proofErr w:type="gramStart"/>
      <w:r w:rsidR="00EF521D" w:rsidRPr="00EF521D">
        <w:t>150W</w:t>
      </w:r>
      <w:proofErr w:type="gramEnd"/>
      <w:r w:rsidR="00EF521D" w:rsidRPr="00EF521D">
        <w:t xml:space="preserve"> e fluorescente de potência 40 W apenas para calcular a máxima potência em cada ponto ficando a critério do proprietário instalar a que melhor convir.</w:t>
      </w:r>
    </w:p>
    <w:p w:rsidR="00EF521D" w:rsidRPr="00EF521D" w:rsidRDefault="00FF2360" w:rsidP="00EF521D">
      <w:pPr>
        <w:pStyle w:val="PargrafodaLista"/>
        <w:jc w:val="both"/>
      </w:pPr>
      <w:r>
        <w:tab/>
      </w:r>
      <w:r w:rsidR="00EF521D" w:rsidRPr="00EF521D">
        <w:t xml:space="preserve">As lâmpadas deverão ter certificação do INMETRO. </w:t>
      </w:r>
    </w:p>
    <w:p w:rsidR="00EF521D" w:rsidRPr="00EF521D" w:rsidRDefault="00FF2360" w:rsidP="00EF521D">
      <w:pPr>
        <w:pStyle w:val="PargrafodaLista"/>
        <w:jc w:val="both"/>
      </w:pPr>
      <w:r>
        <w:tab/>
      </w:r>
      <w:r w:rsidR="00EF521D" w:rsidRPr="00EF521D">
        <w:t>As luminárias deverão ser aterradas através de condutor de proteção da mesma seção da fase.</w:t>
      </w:r>
    </w:p>
    <w:p w:rsidR="00EF521D" w:rsidRPr="00EF521D" w:rsidRDefault="00EF521D" w:rsidP="00EF521D">
      <w:pPr>
        <w:pStyle w:val="PargrafodaLista"/>
      </w:pPr>
    </w:p>
    <w:p w:rsidR="00EF521D" w:rsidRPr="00EF521D" w:rsidRDefault="00E0204F" w:rsidP="00EF521D">
      <w:pPr>
        <w:pStyle w:val="PargrafodaLista"/>
        <w:jc w:val="both"/>
        <w:rPr>
          <w:bCs/>
        </w:rPr>
      </w:pPr>
      <w:r w:rsidRPr="00E0204F">
        <w:t>6.5.7</w:t>
      </w:r>
      <w:r w:rsidR="00EF521D" w:rsidRPr="00EF521D">
        <w:rPr>
          <w:b/>
        </w:rPr>
        <w:t xml:space="preserve"> </w:t>
      </w:r>
      <w:r w:rsidR="00EF521D" w:rsidRPr="00EF521D">
        <w:t xml:space="preserve">– </w:t>
      </w:r>
      <w:r w:rsidR="00EF521D" w:rsidRPr="00EF521D">
        <w:rPr>
          <w:bCs/>
        </w:rPr>
        <w:t>ILUMINAÇÃO DE EMERGÊNCIA:</w:t>
      </w:r>
    </w:p>
    <w:p w:rsidR="00EF521D" w:rsidRPr="00EF521D" w:rsidRDefault="00FF2360" w:rsidP="00EF521D">
      <w:pPr>
        <w:pStyle w:val="PargrafodaLista"/>
        <w:jc w:val="both"/>
      </w:pPr>
      <w:r>
        <w:tab/>
      </w:r>
      <w:r w:rsidR="00EF521D" w:rsidRPr="00EF521D">
        <w:t>Para a iluminação de emergência foram projetadas esperas de LED de potência 20 W, com circuito independente onde serão ligadas unidades autônomas de iluminação de emergência (com bateria interna selada).</w:t>
      </w:r>
    </w:p>
    <w:p w:rsidR="00EF521D" w:rsidRPr="00EF521D" w:rsidRDefault="00EF521D" w:rsidP="00EF521D">
      <w:pPr>
        <w:pStyle w:val="PargrafodaLista"/>
      </w:pPr>
    </w:p>
    <w:p w:rsidR="00EF521D" w:rsidRPr="00EF521D" w:rsidRDefault="00E0204F" w:rsidP="00EF521D">
      <w:pPr>
        <w:pStyle w:val="PargrafodaLista"/>
        <w:rPr>
          <w:bCs/>
        </w:rPr>
      </w:pPr>
      <w:r>
        <w:rPr>
          <w:bCs/>
        </w:rPr>
        <w:t>6.5.8</w:t>
      </w:r>
      <w:r w:rsidR="00EF521D" w:rsidRPr="00EF521D">
        <w:rPr>
          <w:bCs/>
        </w:rPr>
        <w:t xml:space="preserve"> – </w:t>
      </w:r>
      <w:r w:rsidR="00EF521D" w:rsidRPr="00EF521D">
        <w:t>INTERRUPTORES E TOMADAS:</w:t>
      </w:r>
    </w:p>
    <w:p w:rsidR="00EF521D" w:rsidRPr="00EF521D" w:rsidRDefault="00FF2360" w:rsidP="00EF521D">
      <w:pPr>
        <w:pStyle w:val="PargrafodaLista"/>
        <w:jc w:val="both"/>
      </w:pPr>
      <w:r>
        <w:tab/>
      </w:r>
      <w:r w:rsidR="00EF521D" w:rsidRPr="00EF521D">
        <w:t>Os interruptores deverão ter as seguintes características nominais: 10A/</w:t>
      </w:r>
      <w:proofErr w:type="gramStart"/>
      <w:r w:rsidR="00EF521D" w:rsidRPr="00EF521D">
        <w:t>250V</w:t>
      </w:r>
      <w:proofErr w:type="gramEnd"/>
      <w:r w:rsidR="00EF521D" w:rsidRPr="00EF521D">
        <w:t xml:space="preserve"> e estarem de acordo com as normas brasileiras. Serão dos tipos simples, duplo, triplo e paralelo.</w:t>
      </w:r>
    </w:p>
    <w:p w:rsidR="00EF521D" w:rsidRPr="00EF521D" w:rsidRDefault="00FF2360" w:rsidP="00EF521D">
      <w:pPr>
        <w:pStyle w:val="PargrafodaLista"/>
        <w:jc w:val="both"/>
      </w:pPr>
      <w:r>
        <w:tab/>
      </w:r>
      <w:r w:rsidR="00EF521D" w:rsidRPr="00EF521D">
        <w:t>Para a alimentação dos equipamentos elétricos de uso geral foram previstas tomadas de força do tipo universal 2P+T (10A/</w:t>
      </w:r>
      <w:proofErr w:type="gramStart"/>
      <w:r w:rsidR="00EF521D" w:rsidRPr="00EF521D">
        <w:t>250V</w:t>
      </w:r>
      <w:proofErr w:type="gramEnd"/>
      <w:r w:rsidR="00EF521D" w:rsidRPr="00EF521D">
        <w:t>).</w:t>
      </w:r>
    </w:p>
    <w:p w:rsidR="00EF521D" w:rsidRPr="00EF521D" w:rsidRDefault="00FF2360" w:rsidP="00EF521D">
      <w:pPr>
        <w:pStyle w:val="PargrafodaLista"/>
        <w:jc w:val="both"/>
      </w:pPr>
      <w:r>
        <w:lastRenderedPageBreak/>
        <w:tab/>
      </w:r>
      <w:r w:rsidR="00EF521D" w:rsidRPr="00EF521D">
        <w:t>Para a alimentação dos equipamentos do tipo condicionadores de ar e freezer foram previstos circuitos exclusivos e tomadas de força 2P+T (15A/</w:t>
      </w:r>
      <w:proofErr w:type="gramStart"/>
      <w:r w:rsidR="00EF521D" w:rsidRPr="00EF521D">
        <w:t>250V</w:t>
      </w:r>
      <w:proofErr w:type="gramEnd"/>
      <w:r w:rsidR="00EF521D" w:rsidRPr="00EF521D">
        <w:t xml:space="preserve">) para os </w:t>
      </w:r>
      <w:proofErr w:type="spellStart"/>
      <w:r w:rsidR="00EF521D" w:rsidRPr="00EF521D">
        <w:t>equipametos</w:t>
      </w:r>
      <w:proofErr w:type="spellEnd"/>
      <w:r w:rsidR="00EF521D" w:rsidRPr="00EF521D">
        <w:t xml:space="preserve"> monofásicos e 3P+T (10A/380V) para os equipamentos trifásicos.</w:t>
      </w:r>
    </w:p>
    <w:p w:rsidR="00EF521D" w:rsidRPr="00EF521D" w:rsidRDefault="00EF521D" w:rsidP="00EF521D">
      <w:pPr>
        <w:pStyle w:val="PargrafodaLista"/>
        <w:jc w:val="both"/>
      </w:pPr>
      <w:r w:rsidRPr="00EF521D">
        <w:t>Todas as tomadas deverão ser conforme as normas NBR e possuir certificação</w:t>
      </w:r>
    </w:p>
    <w:p w:rsidR="00EF521D" w:rsidRPr="00EF521D" w:rsidRDefault="00EF521D" w:rsidP="00EF521D">
      <w:pPr>
        <w:pStyle w:val="PargrafodaLista"/>
        <w:jc w:val="both"/>
      </w:pPr>
      <w:proofErr w:type="gramStart"/>
      <w:r w:rsidRPr="00EF521D">
        <w:t>de</w:t>
      </w:r>
      <w:proofErr w:type="gramEnd"/>
      <w:r w:rsidRPr="00EF521D">
        <w:t xml:space="preserve"> produto.</w:t>
      </w:r>
    </w:p>
    <w:p w:rsidR="00EF521D" w:rsidRPr="00EF521D" w:rsidRDefault="00EF521D" w:rsidP="00EF521D">
      <w:pPr>
        <w:pStyle w:val="PargrafodaLista"/>
      </w:pPr>
    </w:p>
    <w:p w:rsidR="00EF521D" w:rsidRPr="00EF521D" w:rsidRDefault="00EF521D" w:rsidP="00EF521D">
      <w:pPr>
        <w:pStyle w:val="PargrafodaLista"/>
        <w:rPr>
          <w:bCs/>
        </w:rPr>
      </w:pPr>
      <w:r w:rsidRPr="00EF521D">
        <w:rPr>
          <w:bCs/>
        </w:rPr>
        <w:t xml:space="preserve"> </w:t>
      </w:r>
      <w:r w:rsidR="00E0204F">
        <w:rPr>
          <w:bCs/>
        </w:rPr>
        <w:t>6.5.9</w:t>
      </w:r>
      <w:r w:rsidRPr="00EF521D">
        <w:rPr>
          <w:bCs/>
        </w:rPr>
        <w:t>– SERVIÇOS</w:t>
      </w:r>
      <w:r>
        <w:rPr>
          <w:bCs/>
        </w:rPr>
        <w:t>:</w:t>
      </w:r>
    </w:p>
    <w:p w:rsidR="00EF521D" w:rsidRPr="00EF521D" w:rsidRDefault="00FF2360" w:rsidP="00FF2360">
      <w:pPr>
        <w:pStyle w:val="PargrafodaLista"/>
        <w:jc w:val="both"/>
      </w:pPr>
      <w:r>
        <w:tab/>
      </w:r>
      <w:r w:rsidR="00EF521D" w:rsidRPr="00EF521D">
        <w:t>Para a execução deste projeto deverão sempre ser observadas as orientações contidas na NBR 5410: 2005; NBR 5419: 2001; RIC/</w:t>
      </w:r>
      <w:proofErr w:type="gramStart"/>
      <w:r w:rsidR="00EF521D" w:rsidRPr="00EF521D">
        <w:t>CEEE</w:t>
      </w:r>
      <w:proofErr w:type="gramEnd"/>
    </w:p>
    <w:p w:rsidR="00E25AE2" w:rsidRDefault="00FF2360" w:rsidP="00FF2360">
      <w:pPr>
        <w:pStyle w:val="PargrafodaLista"/>
        <w:jc w:val="both"/>
      </w:pPr>
      <w:r>
        <w:tab/>
      </w:r>
      <w:r w:rsidR="00EF521D" w:rsidRPr="00EF521D">
        <w:t>Todos os serviços deverão ser executados com esmero e capricho, a fim de manter</w:t>
      </w:r>
      <w:r>
        <w:t xml:space="preserve"> </w:t>
      </w:r>
      <w:r w:rsidR="00EF521D" w:rsidRPr="00EF521D">
        <w:t>um bom nível de acabamento e garantir confiabilidade e segurança das instalações elétricas.</w:t>
      </w:r>
      <w:r w:rsidR="00EF521D">
        <w:t xml:space="preserve"> </w:t>
      </w:r>
      <w:r w:rsidR="00EF521D" w:rsidRPr="00EF521D">
        <w:t xml:space="preserve">O perfeito funcionamento das instalações ficará </w:t>
      </w:r>
      <w:proofErr w:type="gramStart"/>
      <w:r w:rsidR="00EF521D" w:rsidRPr="00EF521D">
        <w:t>sob responsabilidade</w:t>
      </w:r>
      <w:proofErr w:type="gramEnd"/>
      <w:r w:rsidR="00EF521D" w:rsidRPr="00EF521D">
        <w:t xml:space="preserve"> da firma que irá executar, estando a critério da Fiscalização impugnar quaisquer serviços e/ou materiais que não estiverem em conformidade com esta especificação e/ou projeto.</w:t>
      </w:r>
    </w:p>
    <w:p w:rsidR="00C33AC0" w:rsidRDefault="00C33AC0" w:rsidP="00C33AC0">
      <w:pPr>
        <w:pStyle w:val="PargrafodaLista"/>
        <w:jc w:val="both"/>
      </w:pPr>
    </w:p>
    <w:p w:rsidR="00E25AE2" w:rsidRDefault="00E25AE2" w:rsidP="00E25AE2">
      <w:pPr>
        <w:pStyle w:val="PargrafodaLista"/>
        <w:numPr>
          <w:ilvl w:val="0"/>
          <w:numId w:val="1"/>
        </w:numPr>
      </w:pPr>
      <w:r>
        <w:t>Pavimentação:</w:t>
      </w:r>
    </w:p>
    <w:p w:rsidR="00FF2360" w:rsidRDefault="00FF2360" w:rsidP="008F20CC">
      <w:pPr>
        <w:pStyle w:val="PargrafodaLista"/>
        <w:jc w:val="both"/>
      </w:pPr>
      <w:r>
        <w:tab/>
      </w:r>
      <w:r w:rsidR="00E25AE2">
        <w:t>Primeiramente deverá o subleito ser devidamente compactado com aterro. Será executado contrapiso de concreto armado, posteriormente recebendo piso cerâmico PEI5</w:t>
      </w:r>
      <w:r w:rsidR="00331B9B">
        <w:t>(térreo e mezanino)</w:t>
      </w:r>
      <w:r w:rsidR="00E25AE2">
        <w:t>.</w:t>
      </w:r>
    </w:p>
    <w:p w:rsidR="008F20CC" w:rsidRDefault="008F20CC" w:rsidP="008F20CC">
      <w:pPr>
        <w:pStyle w:val="PargrafodaLista"/>
        <w:jc w:val="both"/>
      </w:pPr>
    </w:p>
    <w:p w:rsidR="00214A67" w:rsidRPr="000B7FD5" w:rsidRDefault="00214A67" w:rsidP="00214A67">
      <w:pPr>
        <w:pStyle w:val="PargrafodaLista"/>
        <w:numPr>
          <w:ilvl w:val="0"/>
          <w:numId w:val="1"/>
        </w:numPr>
      </w:pPr>
      <w:r w:rsidRPr="000B7FD5">
        <w:t>Pintura</w:t>
      </w:r>
    </w:p>
    <w:p w:rsidR="000B7FD5" w:rsidRDefault="00FF2360" w:rsidP="00FF2360">
      <w:pPr>
        <w:pStyle w:val="PargrafodaLista"/>
        <w:jc w:val="both"/>
      </w:pPr>
      <w:r>
        <w:tab/>
      </w:r>
      <w:r w:rsidR="000B7FD5" w:rsidRPr="000B7FD5">
        <w:t>Primeiramente as paredes que forem pintadas re</w:t>
      </w:r>
      <w:r>
        <w:t>ceberão selador acrí</w:t>
      </w:r>
      <w:r w:rsidR="000B7FD5" w:rsidRPr="000B7FD5">
        <w:t>lico</w:t>
      </w:r>
      <w:r>
        <w:t xml:space="preserve"> </w:t>
      </w:r>
      <w:r w:rsidR="000B7FD5" w:rsidRPr="000B7FD5">
        <w:t>(uma demão)</w:t>
      </w:r>
      <w:r w:rsidR="000B7FD5">
        <w:t xml:space="preserve">. Posteriormente as paredes receberão pintura látex </w:t>
      </w:r>
      <w:proofErr w:type="gramStart"/>
      <w:r w:rsidR="000B7FD5">
        <w:t>acrílica</w:t>
      </w:r>
      <w:proofErr w:type="gramEnd"/>
      <w:r>
        <w:t xml:space="preserve"> </w:t>
      </w:r>
      <w:r w:rsidR="000B7FD5">
        <w:t>(três demãos).</w:t>
      </w:r>
    </w:p>
    <w:p w:rsidR="000B7FD5" w:rsidRPr="000B7FD5" w:rsidRDefault="000B7FD5" w:rsidP="00FF2360">
      <w:pPr>
        <w:pStyle w:val="PargrafodaLista"/>
        <w:jc w:val="both"/>
      </w:pPr>
      <w:r>
        <w:t>As esquadrias de ferro receberão pintura tipo esmalte conforme especificações em anexo</w:t>
      </w:r>
      <w:r w:rsidR="00FF2360">
        <w:t xml:space="preserve"> </w:t>
      </w:r>
      <w:r>
        <w:t>(planilha orçamentária)</w:t>
      </w:r>
      <w:r w:rsidR="00FF2360">
        <w:t xml:space="preserve">. As divisórias e portas de madeira receberão fundo nivelador branco e posteriormente tinta esmalte </w:t>
      </w:r>
      <w:proofErr w:type="gramStart"/>
      <w:r w:rsidR="00FF2360">
        <w:t>brilhante</w:t>
      </w:r>
      <w:proofErr w:type="gramEnd"/>
      <w:r w:rsidR="00FF2360">
        <w:t>.</w:t>
      </w:r>
    </w:p>
    <w:p w:rsidR="00C33AC0" w:rsidRDefault="00331B9B" w:rsidP="00C33AC0">
      <w:pPr>
        <w:pStyle w:val="PargrafodaLista"/>
      </w:pPr>
      <w:r>
        <w:t xml:space="preserve"> </w:t>
      </w:r>
    </w:p>
    <w:p w:rsidR="00E25AE2" w:rsidRDefault="00E25AE2" w:rsidP="00E25AE2">
      <w:pPr>
        <w:pStyle w:val="PargrafodaLista"/>
        <w:numPr>
          <w:ilvl w:val="0"/>
          <w:numId w:val="1"/>
        </w:numPr>
      </w:pPr>
      <w:r>
        <w:t>Limpeza de obra:</w:t>
      </w:r>
    </w:p>
    <w:p w:rsidR="00E25AE2" w:rsidRDefault="00FF2360" w:rsidP="00FF2360">
      <w:pPr>
        <w:pStyle w:val="PargrafodaLista"/>
        <w:jc w:val="both"/>
      </w:pPr>
      <w:r>
        <w:tab/>
      </w:r>
      <w:r w:rsidR="00E25AE2">
        <w:t>A obra deverá ser entregue limpa, sem quaisquer resquícios de tinta, argamassa, e demais resíduos de obra.</w:t>
      </w:r>
    </w:p>
    <w:p w:rsidR="00E25AE2" w:rsidRDefault="00E25AE2" w:rsidP="00E25AE2">
      <w:pPr>
        <w:pStyle w:val="PargrafodaLista"/>
      </w:pPr>
    </w:p>
    <w:p w:rsidR="00847017" w:rsidRDefault="00847017" w:rsidP="00E25AE2">
      <w:pPr>
        <w:pStyle w:val="PargrafodaLista"/>
      </w:pPr>
    </w:p>
    <w:p w:rsidR="00C33AC0" w:rsidRDefault="00C33AC0" w:rsidP="002A2F59">
      <w:pPr>
        <w:pStyle w:val="PargrafodaLista"/>
      </w:pPr>
    </w:p>
    <w:p w:rsidR="00C33AC0" w:rsidRDefault="00C33AC0" w:rsidP="002A2F59">
      <w:pPr>
        <w:pStyle w:val="PargrafodaLista"/>
      </w:pPr>
    </w:p>
    <w:p w:rsidR="002A2F59" w:rsidRDefault="00E25AE2" w:rsidP="00847017">
      <w:pPr>
        <w:pStyle w:val="PargrafodaLista"/>
        <w:jc w:val="center"/>
      </w:pPr>
      <w:r>
        <w:t>Ramiro Kalil Gonçalves</w:t>
      </w:r>
    </w:p>
    <w:p w:rsidR="00E25AE2" w:rsidRDefault="00E25AE2" w:rsidP="00847017">
      <w:pPr>
        <w:pStyle w:val="PargrafodaLista"/>
        <w:jc w:val="center"/>
      </w:pPr>
      <w:proofErr w:type="spellStart"/>
      <w:r>
        <w:t>Arq</w:t>
      </w:r>
      <w:proofErr w:type="spellEnd"/>
      <w:r>
        <w:t xml:space="preserve">. </w:t>
      </w:r>
      <w:proofErr w:type="gramStart"/>
      <w:r>
        <w:t>e</w:t>
      </w:r>
      <w:proofErr w:type="gramEnd"/>
      <w:r>
        <w:t xml:space="preserve"> Urb. CAURS 83887-0</w:t>
      </w:r>
    </w:p>
    <w:p w:rsidR="00E25AE2" w:rsidRDefault="00E25AE2" w:rsidP="00C33AC0">
      <w:pPr>
        <w:tabs>
          <w:tab w:val="left" w:pos="5023"/>
        </w:tabs>
      </w:pPr>
    </w:p>
    <w:p w:rsidR="006C0263" w:rsidRDefault="006C0263" w:rsidP="00C33AC0">
      <w:pPr>
        <w:tabs>
          <w:tab w:val="left" w:pos="5023"/>
        </w:tabs>
      </w:pPr>
    </w:p>
    <w:p w:rsidR="006C0263" w:rsidRDefault="006C0263" w:rsidP="00C33AC0">
      <w:pPr>
        <w:tabs>
          <w:tab w:val="left" w:pos="5023"/>
        </w:tabs>
      </w:pPr>
    </w:p>
    <w:p w:rsidR="006C0263" w:rsidRDefault="006C0263" w:rsidP="00C33AC0">
      <w:pPr>
        <w:tabs>
          <w:tab w:val="left" w:pos="5023"/>
        </w:tabs>
      </w:pPr>
    </w:p>
    <w:p w:rsidR="00E25AE2" w:rsidRPr="00E25AE2" w:rsidRDefault="00847017" w:rsidP="00847017">
      <w:pPr>
        <w:jc w:val="right"/>
      </w:pPr>
      <w:r>
        <w:t>04/04/2014</w:t>
      </w:r>
    </w:p>
    <w:p w:rsidR="00E25AE2" w:rsidRPr="00E25AE2" w:rsidRDefault="00E25AE2" w:rsidP="00E25AE2"/>
    <w:p w:rsidR="00E25AE2" w:rsidRDefault="00E25AE2" w:rsidP="00E25AE2"/>
    <w:p w:rsidR="00E25AE2" w:rsidRDefault="00E25AE2" w:rsidP="00E25AE2">
      <w:pPr>
        <w:tabs>
          <w:tab w:val="left" w:pos="4873"/>
        </w:tabs>
      </w:pPr>
      <w:r>
        <w:tab/>
      </w:r>
    </w:p>
    <w:p w:rsidR="00E25AE2" w:rsidRDefault="00E25AE2" w:rsidP="00E25AE2">
      <w:pPr>
        <w:tabs>
          <w:tab w:val="left" w:pos="4873"/>
        </w:tabs>
      </w:pPr>
    </w:p>
    <w:p w:rsidR="00E25AE2" w:rsidRDefault="00E25AE2" w:rsidP="00E25AE2">
      <w:pPr>
        <w:tabs>
          <w:tab w:val="left" w:pos="4873"/>
        </w:tabs>
      </w:pPr>
    </w:p>
    <w:p w:rsidR="00E25AE2" w:rsidRPr="00E25AE2" w:rsidRDefault="00E25AE2" w:rsidP="00E25AE2">
      <w:pPr>
        <w:tabs>
          <w:tab w:val="left" w:pos="4873"/>
        </w:tabs>
      </w:pPr>
    </w:p>
    <w:sectPr w:rsidR="00E25AE2" w:rsidRPr="00E25AE2" w:rsidSect="00CA5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251788"/>
    <w:multiLevelType w:val="hybridMultilevel"/>
    <w:tmpl w:val="129673C4"/>
    <w:lvl w:ilvl="0" w:tplc="286285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2A2F59"/>
    <w:rsid w:val="00002354"/>
    <w:rsid w:val="00003853"/>
    <w:rsid w:val="00051C9E"/>
    <w:rsid w:val="000A0700"/>
    <w:rsid w:val="000B7FD5"/>
    <w:rsid w:val="00181F0B"/>
    <w:rsid w:val="001F4F0F"/>
    <w:rsid w:val="00214A67"/>
    <w:rsid w:val="00280276"/>
    <w:rsid w:val="00292244"/>
    <w:rsid w:val="002A2F59"/>
    <w:rsid w:val="002B11D3"/>
    <w:rsid w:val="00331B9B"/>
    <w:rsid w:val="00344043"/>
    <w:rsid w:val="003A4D0C"/>
    <w:rsid w:val="006C0263"/>
    <w:rsid w:val="006C4354"/>
    <w:rsid w:val="0077355B"/>
    <w:rsid w:val="007835D9"/>
    <w:rsid w:val="00847017"/>
    <w:rsid w:val="008D199E"/>
    <w:rsid w:val="008F20CC"/>
    <w:rsid w:val="00930C9F"/>
    <w:rsid w:val="00955A18"/>
    <w:rsid w:val="00A95CD3"/>
    <w:rsid w:val="00AA25B8"/>
    <w:rsid w:val="00AA7B22"/>
    <w:rsid w:val="00AD1E13"/>
    <w:rsid w:val="00C33AC0"/>
    <w:rsid w:val="00C735A0"/>
    <w:rsid w:val="00CA5767"/>
    <w:rsid w:val="00D42950"/>
    <w:rsid w:val="00E0204F"/>
    <w:rsid w:val="00E07F09"/>
    <w:rsid w:val="00E25AE2"/>
    <w:rsid w:val="00E45BDC"/>
    <w:rsid w:val="00EA6E56"/>
    <w:rsid w:val="00EF521D"/>
    <w:rsid w:val="00EF791C"/>
    <w:rsid w:val="00FC0CEF"/>
    <w:rsid w:val="00FF2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767"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A2F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5</Pages>
  <Words>1269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Ramiro Gonçalves</dc:creator>
  <cp:keywords/>
  <dc:description/>
  <cp:lastModifiedBy>Ramiro Gonçalves</cp:lastModifiedBy>
  <cp:revision>25</cp:revision>
  <dcterms:created xsi:type="dcterms:W3CDTF">2014-03-25T08:09:00Z</dcterms:created>
  <dcterms:modified xsi:type="dcterms:W3CDTF">2014-04-30T11:39:00Z</dcterms:modified>
</cp:coreProperties>
</file>