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F8CD" w14:textId="77777777" w:rsidR="00F61569" w:rsidRPr="00D43448" w:rsidRDefault="00F61569">
      <w:pPr>
        <w:rPr>
          <w:rFonts w:ascii="Times New Roman" w:hAnsi="Times New Roman" w:cs="Times New Roman"/>
          <w:lang w:val="fr-CA"/>
        </w:rPr>
      </w:pPr>
    </w:p>
    <w:p w14:paraId="1932B8A0" w14:textId="2764DD82" w:rsidR="00B5467C" w:rsidRPr="00D43448" w:rsidRDefault="00B5467C" w:rsidP="00B546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D43448">
        <w:rPr>
          <w:rFonts w:ascii="Times New Roman" w:hAnsi="Times New Roman" w:cs="Times New Roman"/>
          <w:b/>
          <w:bCs/>
          <w:sz w:val="28"/>
          <w:szCs w:val="28"/>
          <w:lang w:val="fr-CA"/>
        </w:rPr>
        <w:t>Description</w:t>
      </w:r>
      <w:r w:rsidR="00E761AD" w:rsidRPr="00D43448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de tâches des membres du conseil d'administration </w:t>
      </w:r>
    </w:p>
    <w:p w14:paraId="49E19808" w14:textId="2E94FC58" w:rsidR="00B5467C" w:rsidRPr="00D43448" w:rsidRDefault="00E761AD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Aut</w:t>
      </w:r>
      <w:r w:rsidR="00B5467C"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orit</w:t>
      </w: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é et responsabilité</w:t>
      </w:r>
    </w:p>
    <w:p w14:paraId="66CB26B3" w14:textId="4A850901" w:rsidR="00E761AD" w:rsidRPr="00D43448" w:rsidRDefault="00E761AD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Le conseil d'administration est l'autorité légale de Racquetball Canada. À titre de membre du conseil d'administration, les administrateurs</w:t>
      </w:r>
      <w:r w:rsidR="00951B52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agissent en position de confiance de la part de la communauté, et ils sont responsables de gouverner efficacement l'organisation dans son entier.</w:t>
      </w:r>
    </w:p>
    <w:p w14:paraId="7F18E5E3" w14:textId="50846F6E" w:rsidR="00B5467C" w:rsidRPr="00D43448" w:rsidRDefault="00951B52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Exigences</w:t>
      </w:r>
    </w:p>
    <w:p w14:paraId="03B3A74E" w14:textId="7377F164" w:rsidR="00951B52" w:rsidRPr="00D43448" w:rsidRDefault="00951B52" w:rsidP="00E244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Pour être membre du conseil d'administration, il faut :</w:t>
      </w:r>
    </w:p>
    <w:p w14:paraId="770AC6C2" w14:textId="6A1E984D" w:rsidR="00951B52" w:rsidRPr="00D43448" w:rsidRDefault="00951B52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1.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être engagé(e) envers les affaires de l'organisation;</w:t>
      </w:r>
    </w:p>
    <w:p w14:paraId="685D9B60" w14:textId="03562DC1" w:rsidR="00951B52" w:rsidRPr="00D43448" w:rsidRDefault="00951B52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2.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avoir des connaissances et des compétences dans un ou plusieurs domaines,</w:t>
      </w:r>
      <w:r w:rsidR="00677ABA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comme les politiques, la finance, les progr</w:t>
      </w:r>
      <w:r w:rsidR="003B3259" w:rsidRPr="00D43448">
        <w:rPr>
          <w:rFonts w:ascii="Times New Roman" w:hAnsi="Times New Roman" w:cs="Times New Roman"/>
          <w:sz w:val="24"/>
          <w:szCs w:val="24"/>
          <w:lang w:val="fr-CA"/>
        </w:rPr>
        <w:t>ammes, la dotation en personnel</w:t>
      </w:r>
      <w:r w:rsidR="00677ABA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ou la défense de causes;</w:t>
      </w:r>
    </w:p>
    <w:p w14:paraId="772E826B" w14:textId="483A5FC4" w:rsidR="00677ABA" w:rsidRPr="00D43448" w:rsidRDefault="00677ABA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3.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avoir la volonté de soutenir des initiatives visant à défendre le racquetball;</w:t>
      </w:r>
    </w:p>
    <w:p w14:paraId="7662D2B5" w14:textId="4AF16B04" w:rsidR="00677ABA" w:rsidRPr="00D43448" w:rsidRDefault="00677ABA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4.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 xml:space="preserve">assister à </w:t>
      </w:r>
      <w:r w:rsidR="005060C2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au moins 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>80</w:t>
      </w:r>
      <w:r w:rsidR="005060C2" w:rsidRPr="00D43448">
        <w:rPr>
          <w:rFonts w:ascii="Times New Roman" w:hAnsi="Times New Roman" w:cs="Times New Roman"/>
          <w:sz w:val="24"/>
          <w:szCs w:val="24"/>
          <w:lang w:val="fr-CA"/>
        </w:rPr>
        <w:t>% des réunions du conseil d'administration;</w:t>
      </w:r>
    </w:p>
    <w:p w14:paraId="2AA36075" w14:textId="45B5BB55" w:rsidR="005060C2" w:rsidRPr="00D43448" w:rsidRDefault="005060C2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5.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assister aux assemblées générales annuelles (un déplac</w:t>
      </w:r>
      <w:r w:rsidR="00E244D9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>ment sera probablement requis);</w:t>
      </w:r>
    </w:p>
    <w:p w14:paraId="34779DC2" w14:textId="51E36304" w:rsidR="005060C2" w:rsidRPr="00D43448" w:rsidRDefault="005060C2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6.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soutenir des événements spéciaux;</w:t>
      </w:r>
    </w:p>
    <w:p w14:paraId="1E9B9658" w14:textId="689F13B0" w:rsidR="005060C2" w:rsidRPr="00D43448" w:rsidRDefault="005060C2" w:rsidP="00E244D9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7.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ab/>
        <w:t>soutenir et participer à des activités de collecte de fonds.</w:t>
      </w:r>
    </w:p>
    <w:p w14:paraId="7D278A95" w14:textId="6D07A084" w:rsidR="00B5467C" w:rsidRPr="00D43448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br/>
      </w:r>
      <w:r w:rsidR="00C2139E"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Mandat</w:t>
      </w:r>
    </w:p>
    <w:p w14:paraId="70FC6F49" w14:textId="608D96C9" w:rsidR="00B5467C" w:rsidRPr="00D43448" w:rsidRDefault="00C2139E" w:rsidP="00B546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Postes élu</w:t>
      </w:r>
      <w:r w:rsidR="00B5467C" w:rsidRPr="00D4344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5467C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</w:p>
    <w:p w14:paraId="32DE950F" w14:textId="138F45E5" w:rsidR="00C2139E" w:rsidRPr="00D43448" w:rsidRDefault="00C2139E" w:rsidP="00677F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Les administrateurs sont élus par les membres à l'occasion de l'assemblée générale annuelle</w:t>
      </w:r>
    </w:p>
    <w:p w14:paraId="77ABF300" w14:textId="0C68EB2C" w:rsidR="00C2139E" w:rsidRPr="00D43448" w:rsidRDefault="00C2139E" w:rsidP="00677F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>Les administrateurs siègent pendant un mandat de deux (2) ans à un poste spécifique</w:t>
      </w:r>
    </w:p>
    <w:p w14:paraId="6C9DCFCD" w14:textId="115EFF1C" w:rsidR="00677F79" w:rsidRPr="00D43448" w:rsidRDefault="00DF2CBB" w:rsidP="00677F7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administrateurs</w:t>
      </w:r>
      <w:r w:rsidR="00677F79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peuvent être libérés de leurs obligations à la fin de leur mandat d'administrateur élu, en démissionnant, ou en fonction des règlements administratifs de Racquetball Canada.</w:t>
      </w:r>
    </w:p>
    <w:p w14:paraId="61B0C280" w14:textId="77777777" w:rsidR="00B5467C" w:rsidRPr="00D43448" w:rsidRDefault="00B5467C" w:rsidP="00B546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73587E5E" w14:textId="636124E1" w:rsidR="00677F79" w:rsidRPr="00D43448" w:rsidRDefault="00677F79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Tâches générales</w:t>
      </w:r>
    </w:p>
    <w:p w14:paraId="609A18C2" w14:textId="77777777" w:rsidR="0025796F" w:rsidRPr="00D43448" w:rsidRDefault="00D00172" w:rsidP="00B5467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Les administrateurs sont pleinement informés des questions relatives à l'organisation, et ils participent aux délibérations et aux décisions du conseil d'administration en matière de politiques, de finances, </w:t>
      </w:r>
      <w:r w:rsidR="0025796F"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</w:t>
      </w:r>
      <w:r w:rsidR="0025796F" w:rsidRPr="00D43448">
        <w:rPr>
          <w:rFonts w:ascii="Times New Roman" w:hAnsi="Times New Roman" w:cs="Times New Roman"/>
          <w:sz w:val="24"/>
          <w:szCs w:val="24"/>
          <w:lang w:val="fr-CA"/>
        </w:rPr>
        <w:t>dotation en personnel ou de défense de causes</w:t>
      </w:r>
    </w:p>
    <w:p w14:paraId="37F0BF03" w14:textId="2F607034" w:rsidR="0025796F" w:rsidRPr="00D43448" w:rsidRDefault="0025796F" w:rsidP="00DF2C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Les administrateurs doivent :</w:t>
      </w:r>
    </w:p>
    <w:p w14:paraId="2679F2B2" w14:textId="6B1C4973" w:rsidR="0025796F" w:rsidRPr="00D43448" w:rsidRDefault="0025796F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1.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  <w:t>approuver, quand cela convient, les politiques et autres recommandations émanant du conseil d'administration, de ses comités permanents et de ses employés cadres;</w:t>
      </w:r>
    </w:p>
    <w:p w14:paraId="220669F9" w14:textId="6A925D9A" w:rsidR="0025796F" w:rsidRDefault="0025796F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2.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D87610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surveiller toutes les politiques du conseil d'administration;</w:t>
      </w:r>
    </w:p>
    <w:p w14:paraId="0C1DCBEB" w14:textId="6E24AA38" w:rsidR="00557509" w:rsidRDefault="00557509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FA31ADC" w14:textId="7F4A2EC7" w:rsidR="00557509" w:rsidRDefault="00557509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BF185B9" w14:textId="77777777" w:rsidR="00557509" w:rsidRPr="00D43448" w:rsidRDefault="00557509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CA31BD0" w14:textId="7EFE455B" w:rsidR="00D87610" w:rsidRPr="00D43448" w:rsidRDefault="00D87610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3.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  <w:t>réviser les règlements administratifs et les politiques, réviser la structure du conseil d'administration, et préparer les amendements nécessaires aux règlements administratifs pour les soumettre à l'examen et à l</w:t>
      </w:r>
      <w:r w:rsidR="007D534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'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approbation des membres;</w:t>
      </w:r>
    </w:p>
    <w:p w14:paraId="5A5D56EA" w14:textId="4345CC04" w:rsidR="00D87610" w:rsidRPr="00D43448" w:rsidRDefault="00D87610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4.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  <w:t xml:space="preserve">participer au développement </w:t>
      </w:r>
      <w:r w:rsidR="007B4A86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du plan d’exploitation et à l'examen annuel de Racquetball Canada;</w:t>
      </w:r>
    </w:p>
    <w:p w14:paraId="52DEAAA8" w14:textId="655177F3" w:rsidR="007B4A86" w:rsidRPr="00D43448" w:rsidRDefault="007B4A86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5.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  <w:t>approuver le budget de Racquetball Canada;</w:t>
      </w:r>
    </w:p>
    <w:p w14:paraId="0148D9D1" w14:textId="5BBBC5A4" w:rsidR="00577E27" w:rsidRPr="00D43448" w:rsidRDefault="007B4A86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6.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577E2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approuver l'embauche</w:t>
      </w:r>
      <w:r w:rsidR="007D534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du directeur administratif ou de la directrice administrative, et sa cessation d'emploi, et notamment son contrat d'emploi</w:t>
      </w:r>
      <w:r w:rsidR="004B280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, en se basant sur la recommandation du groupe d'élus;</w:t>
      </w:r>
    </w:p>
    <w:p w14:paraId="0EA8304B" w14:textId="587BB887" w:rsidR="007B4A86" w:rsidRPr="00D43448" w:rsidRDefault="00577E27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7.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7B4A86"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soutenir et participer à l'évaluation du rendement </w:t>
      </w:r>
      <w:r w:rsidR="007D534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du directeur administratif ou </w:t>
      </w:r>
      <w:r w:rsidR="007B4A86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de la directrice administrative;</w:t>
      </w:r>
    </w:p>
    <w:p w14:paraId="3DD8C590" w14:textId="3C220C91" w:rsidR="007B4A86" w:rsidRPr="00D43448" w:rsidRDefault="007B4A86" w:rsidP="00DF2CBB">
      <w:p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>8.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ab/>
        <w:t>aider au développe</w:t>
      </w:r>
      <w:r w:rsidR="00577E2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ment</w:t>
      </w:r>
      <w:r w:rsidRPr="00D43448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et au maintien de relations positives au sein du conseil d'administration, des comités, des membres du personnel</w:t>
      </w:r>
      <w:r w:rsidR="00577E27" w:rsidRPr="00D43448">
        <w:rPr>
          <w:rFonts w:ascii="Times New Roman" w:hAnsi="Times New Roman" w:cs="Times New Roman"/>
          <w:bCs/>
          <w:sz w:val="24"/>
          <w:szCs w:val="24"/>
          <w:lang w:val="fr-CA"/>
        </w:rPr>
        <w:t>, et de la communauté, afin de faire mieux progresser l'avancement de la mission de Racquetball Canada.</w:t>
      </w:r>
    </w:p>
    <w:p w14:paraId="06E79BD2" w14:textId="270748F3" w:rsidR="00B5467C" w:rsidRPr="00D43448" w:rsidRDefault="00B5467C" w:rsidP="00B546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br/>
      </w:r>
      <w:r w:rsidR="004B2807"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É</w:t>
      </w:r>
      <w:r w:rsidRPr="00D43448">
        <w:rPr>
          <w:rFonts w:ascii="Times New Roman" w:hAnsi="Times New Roman" w:cs="Times New Roman"/>
          <w:b/>
          <w:bCs/>
          <w:sz w:val="24"/>
          <w:szCs w:val="24"/>
          <w:lang w:val="fr-CA"/>
        </w:rPr>
        <w:t>valuation</w:t>
      </w:r>
    </w:p>
    <w:p w14:paraId="18B12DED" w14:textId="62469DDF" w:rsidR="00B5467C" w:rsidRPr="00D43448" w:rsidRDefault="004B2807" w:rsidP="00D4344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CA"/>
        </w:rPr>
      </w:pPr>
      <w:r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Le rendement des administrateurs </w:t>
      </w:r>
      <w:r w:rsidR="00D43448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du conseil d'administration </w:t>
      </w:r>
      <w:r w:rsidRPr="00D43448">
        <w:rPr>
          <w:rFonts w:ascii="Times New Roman" w:hAnsi="Times New Roman" w:cs="Times New Roman"/>
          <w:sz w:val="24"/>
          <w:szCs w:val="24"/>
          <w:lang w:val="fr-CA"/>
        </w:rPr>
        <w:t>est évalué tous les ans en fonction des tâches et des exigences qu'on</w:t>
      </w:r>
      <w:r w:rsidR="00D43448" w:rsidRPr="00D43448">
        <w:rPr>
          <w:rFonts w:ascii="Times New Roman" w:hAnsi="Times New Roman" w:cs="Times New Roman"/>
          <w:sz w:val="24"/>
          <w:szCs w:val="24"/>
          <w:lang w:val="fr-CA"/>
        </w:rPr>
        <w:t xml:space="preserve"> leur a attribuées.</w:t>
      </w:r>
    </w:p>
    <w:sectPr w:rsidR="00B5467C" w:rsidRPr="00D434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0912" w14:textId="77777777" w:rsidR="00DF2CBB" w:rsidRDefault="00DF2CBB" w:rsidP="00B5467C">
      <w:pPr>
        <w:spacing w:after="0" w:line="240" w:lineRule="auto"/>
      </w:pPr>
      <w:r>
        <w:separator/>
      </w:r>
    </w:p>
  </w:endnote>
  <w:endnote w:type="continuationSeparator" w:id="0">
    <w:p w14:paraId="239025C5" w14:textId="77777777" w:rsidR="00DF2CBB" w:rsidRDefault="00DF2CBB" w:rsidP="00B5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9798" w14:textId="77777777" w:rsidR="00DF2CBB" w:rsidRDefault="00DF2CBB" w:rsidP="00B5467C">
      <w:pPr>
        <w:spacing w:after="0" w:line="240" w:lineRule="auto"/>
      </w:pPr>
      <w:r>
        <w:separator/>
      </w:r>
    </w:p>
  </w:footnote>
  <w:footnote w:type="continuationSeparator" w:id="0">
    <w:p w14:paraId="06345428" w14:textId="77777777" w:rsidR="00DF2CBB" w:rsidRDefault="00DF2CBB" w:rsidP="00B5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D007" w14:textId="77777777" w:rsidR="00DF2CBB" w:rsidRPr="00B5467C" w:rsidRDefault="00DF2CBB" w:rsidP="00B5467C">
    <w:pPr>
      <w:pStyle w:val="Header"/>
    </w:pPr>
    <w:r w:rsidRPr="006B2304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D8D737F" wp14:editId="76949D0F">
          <wp:extent cx="1481328" cy="521208"/>
          <wp:effectExtent l="0" t="0" r="5080" b="0"/>
          <wp:docPr id="1" name="Picture 1" descr="http://www.dynamicsteps.com/newsmanager/articlefiles/racquetball-logo_89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namicsteps.com/newsmanager/articlefiles/racquetball-logo_89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643"/>
    <w:multiLevelType w:val="hybridMultilevel"/>
    <w:tmpl w:val="85D6C89A"/>
    <w:lvl w:ilvl="0" w:tplc="F0081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3A24"/>
    <w:multiLevelType w:val="hybridMultilevel"/>
    <w:tmpl w:val="617644A0"/>
    <w:lvl w:ilvl="0" w:tplc="F00813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53DC0"/>
    <w:multiLevelType w:val="hybridMultilevel"/>
    <w:tmpl w:val="6AEA3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2E6B"/>
    <w:multiLevelType w:val="hybridMultilevel"/>
    <w:tmpl w:val="87C40A06"/>
    <w:lvl w:ilvl="0" w:tplc="F0081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7AF5"/>
    <w:multiLevelType w:val="hybridMultilevel"/>
    <w:tmpl w:val="D4FC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20F04"/>
    <w:multiLevelType w:val="hybridMultilevel"/>
    <w:tmpl w:val="91C0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67C"/>
    <w:rsid w:val="0010679E"/>
    <w:rsid w:val="0025796F"/>
    <w:rsid w:val="003B3259"/>
    <w:rsid w:val="004B2807"/>
    <w:rsid w:val="005060C2"/>
    <w:rsid w:val="00557509"/>
    <w:rsid w:val="00577E27"/>
    <w:rsid w:val="00613A5F"/>
    <w:rsid w:val="00677ABA"/>
    <w:rsid w:val="00677F79"/>
    <w:rsid w:val="007B4A86"/>
    <w:rsid w:val="007D5347"/>
    <w:rsid w:val="00951B52"/>
    <w:rsid w:val="00B5467C"/>
    <w:rsid w:val="00B84205"/>
    <w:rsid w:val="00C2139E"/>
    <w:rsid w:val="00D00172"/>
    <w:rsid w:val="00D43448"/>
    <w:rsid w:val="00D6765C"/>
    <w:rsid w:val="00D87610"/>
    <w:rsid w:val="00DF2CBB"/>
    <w:rsid w:val="00E244D9"/>
    <w:rsid w:val="00E761AD"/>
    <w:rsid w:val="00F6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806A0"/>
  <w15:docId w15:val="{5FB5BBDC-F501-4E2D-9A50-2967580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7C"/>
  </w:style>
  <w:style w:type="paragraph" w:styleId="Footer">
    <w:name w:val="footer"/>
    <w:basedOn w:val="Normal"/>
    <w:link w:val="FooterChar"/>
    <w:uiPriority w:val="99"/>
    <w:unhideWhenUsed/>
    <w:rsid w:val="00B5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7C"/>
  </w:style>
  <w:style w:type="paragraph" w:styleId="BalloonText">
    <w:name w:val="Balloon Text"/>
    <w:basedOn w:val="Normal"/>
    <w:link w:val="BalloonTextChar"/>
    <w:uiPriority w:val="99"/>
    <w:semiHidden/>
    <w:unhideWhenUsed/>
    <w:rsid w:val="00B842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Kathy Brook</cp:lastModifiedBy>
  <cp:revision>2</cp:revision>
  <dcterms:created xsi:type="dcterms:W3CDTF">2020-06-15T14:35:00Z</dcterms:created>
  <dcterms:modified xsi:type="dcterms:W3CDTF">2020-06-15T14:35:00Z</dcterms:modified>
</cp:coreProperties>
</file>